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06701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E477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00666801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0A2987AA" wp14:editId="7646408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4492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61B728E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5717B010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006757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845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443C2B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1EC00" w14:textId="77777777" w:rsidR="009839BA" w:rsidRPr="009839BA" w:rsidRDefault="007D6C95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eejh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41CDE1D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2CA3D9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99349" w14:textId="77777777" w:rsidR="009839BA" w:rsidRPr="00951035" w:rsidRDefault="007D6C95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51035">
              <w:rPr>
                <w:rFonts w:eastAsiaTheme="minorHAnsi" w:cs="굴림" w:hint="eastAsia"/>
                <w:color w:val="000000"/>
                <w:kern w:val="0"/>
                <w:szCs w:val="20"/>
              </w:rPr>
              <w:t>이정헌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8431A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E794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7D6C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80</w:t>
            </w:r>
          </w:p>
        </w:tc>
      </w:tr>
      <w:tr w:rsidR="009839BA" w:rsidRPr="009839BA" w14:paraId="6E0ED77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25D12F4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CD011" w14:textId="4D5AE414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361DF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842B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8F519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bookmarkStart w:id="1" w:name="_GoBack"/>
            <w:bookmarkEnd w:id="1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42B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B6E335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74997" w14:textId="77777777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842B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A6C86C9" w14:textId="77777777" w:rsidR="00EF4201" w:rsidRDefault="005F3A47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 w:rsidRPr="00B53E55">
        <w:rPr>
          <w:rFonts w:ascii="Arial" w:eastAsia="굴림" w:hAnsi="굴림" w:cs="굴림"/>
          <w:noProof/>
          <w:color w:val="C75252"/>
          <w:kern w:val="0"/>
          <w:szCs w:val="20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0027391E" wp14:editId="7BC6E9EB">
                <wp:simplePos x="0" y="0"/>
                <wp:positionH relativeFrom="column">
                  <wp:posOffset>68580</wp:posOffset>
                </wp:positionH>
                <wp:positionV relativeFrom="paragraph">
                  <wp:posOffset>2812415</wp:posOffset>
                </wp:positionV>
                <wp:extent cx="6067425" cy="3717290"/>
                <wp:effectExtent l="38100" t="38100" r="47625" b="35560"/>
                <wp:wrapSquare wrapText="bothSides"/>
                <wp:docPr id="215" name="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7172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69DE" w14:textId="77777777" w:rsidR="00D42B93" w:rsidRPr="00B53E55" w:rsidRDefault="00D42B93" w:rsidP="00B53E55">
                            <w:pPr>
                              <w:wordWrap/>
                              <w:spacing w:after="0" w:line="384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Fonts w:ascii="Arial" w:eastAsia="굴림" w:hAnsi="굴림" w:cs="굴림"/>
                                <w:color w:val="FFFFFF" w:themeColor="background1"/>
                                <w:kern w:val="0"/>
                                <w:szCs w:val="20"/>
                              </w:rPr>
                            </w:pP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대표성 있는 비대면 여론조사가 시작됐습니다</w:t>
                            </w:r>
                          </w:p>
                          <w:p w14:paraId="7FA65DA3" w14:textId="77777777" w:rsidR="00D42B93" w:rsidRDefault="00D42B93" w:rsidP="00B53E55">
                            <w:pPr>
                              <w:spacing w:after="0" w:line="240" w:lineRule="auto"/>
                              <w:ind w:left="100" w:right="10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이 리포트는 전국민 대표성을 갖춘 모바일 조사 플랫폼 '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국대패널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(전국민 대표 패널)'을 활용한 조사 결과를 다룬 것입니다. ‘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국대패널’은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코로나 이후 활용이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극히 어려워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진 대면조사의 문제점을 해결하기 위해 </w:t>
                            </w:r>
                            <w:proofErr w:type="spellStart"/>
                            <w:r w:rsidR="00387B64"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컨슈머인사이트가</w:t>
                            </w:r>
                            <w:proofErr w:type="spellEnd"/>
                            <w:r w:rsidR="00387B64"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SK텔레콤과 </w:t>
                            </w:r>
                            <w:r w:rsidR="00387B64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협력하여 개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발한 한국 최초이자 세계적으로 드문 ‘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대규모 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확률적 모바일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표본틀’입니다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. 당사</w:t>
                            </w:r>
                            <w:r w:rsidR="00387B64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는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대면조사 수행에 어려움을 겪고 있는 모든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기관·기업에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이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표본틀을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개방할 방침이며, 이는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이전보다 높은 품질 수준의 조사통계를 빠른 시간,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저렴한 비용으로 제공해 줄 것입니다.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많은 관심과 활용 부탁드립니다.</w:t>
                            </w:r>
                          </w:p>
                          <w:p w14:paraId="2C63226A" w14:textId="77777777" w:rsidR="00D42B93" w:rsidRDefault="00135FCD" w:rsidP="00B53E55">
                            <w:pPr>
                              <w:spacing w:after="0" w:line="240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Style w:val="a4"/>
                                <w:rFonts w:ascii="HY견고딕" w:eastAsia="HY견고딕" w:hAnsi="굴림" w:cs="굴림"/>
                                <w:kern w:val="0"/>
                                <w:sz w:val="28"/>
                                <w:szCs w:val="28"/>
                                <w:highlight w:val="cyan"/>
                              </w:rPr>
                            </w:pPr>
                            <w:hyperlink r:id="rId9" w:history="1">
                              <w:r w:rsidR="00D42B93" w:rsidRPr="00311F50">
                                <w:rPr>
                                  <w:rStyle w:val="a4"/>
                                  <w:rFonts w:ascii="HY견고딕" w:eastAsia="HY견고딕" w:hAnsi="굴림" w:cs="굴림" w:hint="eastAsia"/>
                                  <w:kern w:val="0"/>
                                  <w:sz w:val="28"/>
                                  <w:szCs w:val="28"/>
                                  <w:highlight w:val="cyan"/>
                                </w:rPr>
                                <w:t>국대패널 자세히 보기</w:t>
                              </w:r>
                            </w:hyperlink>
                          </w:p>
                          <w:p w14:paraId="722BFB12" w14:textId="77777777" w:rsidR="00D42B93" w:rsidRDefault="00D42B93" w:rsidP="00B53E55">
                            <w:pPr>
                              <w:spacing w:after="0" w:line="240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Fonts w:ascii="HY견고딕" w:eastAsia="HY견고딕" w:hAnsi="굴림" w:cs="굴림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C4BD515" w14:textId="77777777" w:rsidR="00D42B93" w:rsidRPr="00DD153C" w:rsidRDefault="00D42B93" w:rsidP="00B53E55">
                            <w:pPr>
                              <w:spacing w:after="0" w:line="240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Fonts w:ascii="HY중고딕" w:eastAsia="HY중고딕" w:hAnsi="굴림" w:cs="굴림"/>
                                <w:color w:val="DEEAF6" w:themeColor="accent5" w:themeTint="33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153C">
                              <w:rPr>
                                <w:rFonts w:ascii="HY중고딕" w:eastAsia="HY중고딕" w:hAnsi="굴림" w:cs="굴림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다음 </w:t>
                            </w:r>
                            <w:proofErr w:type="spellStart"/>
                            <w:r w:rsidRPr="00DD153C">
                              <w:rPr>
                                <w:rFonts w:ascii="HY중고딕" w:eastAsia="HY중고딕" w:hAnsi="굴림" w:cs="굴림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국대패널</w:t>
                            </w:r>
                            <w:proofErr w:type="spellEnd"/>
                            <w:r w:rsidRPr="00DD153C">
                              <w:rPr>
                                <w:rFonts w:ascii="HY중고딕" w:eastAsia="HY중고딕" w:hAnsi="굴림" w:cs="굴림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리포트는 </w:t>
                            </w:r>
                            <w:r w:rsidRPr="002565BA">
                              <w:rPr>
                                <w:rFonts w:ascii="HY중고딕" w:eastAsia="HY중고딕" w:hAnsi="굴림" w:cs="굴림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&lt;</w:t>
                            </w:r>
                            <w:r>
                              <w:rPr>
                                <w:rFonts w:ascii="HY중고딕" w:eastAsia="HY중고딕" w:hAnsi="굴림" w:cs="굴림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삶의 질과 </w:t>
                            </w:r>
                            <w:r w:rsidR="00D92354">
                              <w:rPr>
                                <w:rFonts w:ascii="HY중고딕" w:eastAsia="HY중고딕" w:hAnsi="굴림" w:cs="굴림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주거상황</w:t>
                            </w:r>
                            <w:r w:rsidRPr="002565BA">
                              <w:rPr>
                                <w:rFonts w:ascii="HY중고딕" w:eastAsia="HY중고딕" w:hAnsi="굴림" w:cs="굴림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&gt;</w:t>
                            </w:r>
                            <w:r>
                              <w:rPr>
                                <w:rFonts w:ascii="HY중고딕" w:eastAsia="HY중고딕" w:hAnsi="굴림" w:cs="굴림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을</w:t>
                            </w:r>
                            <w:r w:rsidRPr="00DD153C">
                              <w:rPr>
                                <w:rFonts w:ascii="HY중고딕" w:eastAsia="HY중고딕" w:hAnsi="굴림" w:cs="굴림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다룰 예정입니다</w:t>
                            </w:r>
                            <w:r w:rsidRPr="00DD153C">
                              <w:rPr>
                                <w:rFonts w:ascii="HY중고딕" w:eastAsia="HY중고딕" w:hAnsi="굴림" w:cs="굴림" w:hint="eastAsia"/>
                                <w:color w:val="DEEAF6" w:themeColor="accent5" w:themeTint="33"/>
                                <w:kern w:val="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391E" id="사각형 4" o:spid="_x0000_s1026" style="position:absolute;left:0;text-align:left;margin-left:5.4pt;margin-top:221.45pt;width:477.75pt;height:292.7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63EC69DE" w14:textId="77777777" w:rsidR="00D42B93" w:rsidRPr="00B53E55" w:rsidRDefault="00D42B93" w:rsidP="00B53E55">
                      <w:pPr>
                        <w:wordWrap/>
                        <w:spacing w:after="0" w:line="384" w:lineRule="auto"/>
                        <w:ind w:left="100" w:right="100"/>
                        <w:jc w:val="center"/>
                        <w:textAlignment w:val="baseline"/>
                        <w:rPr>
                          <w:rFonts w:ascii="Arial" w:eastAsia="굴림" w:hAnsi="굴림" w:cs="굴림"/>
                          <w:color w:val="FFFFFF" w:themeColor="background1"/>
                          <w:kern w:val="0"/>
                          <w:szCs w:val="20"/>
                        </w:rPr>
                      </w:pPr>
                      <w:r w:rsidRPr="00B53E55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대표성 있는 비대면 여론조사가 시작됐습니다</w:t>
                      </w:r>
                    </w:p>
                    <w:p w14:paraId="7FA65DA3" w14:textId="77777777" w:rsidR="00D42B93" w:rsidRDefault="00D42B93" w:rsidP="00B53E55">
                      <w:pPr>
                        <w:spacing w:after="0" w:line="240" w:lineRule="auto"/>
                        <w:ind w:left="100" w:right="100"/>
                        <w:textAlignment w:val="baseline"/>
                        <w:rPr>
                          <w:rFonts w:ascii="맑은 고딕" w:eastAsia="맑은 고딕" w:hAnsi="맑은 고딕" w:cs="굴림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이 리포트는 전국민 대표성을 갖춘 모바일 조사 플랫폼 '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국대패널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(전국민 대표 패널)'을 활용한 조사 결과를 다룬 것입니다. ‘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국대패널’은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코로나 이후 활용이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극히 어려워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진 대면조사의 문제점을 해결하기 위해 </w:t>
                      </w:r>
                      <w:proofErr w:type="spellStart"/>
                      <w:r w:rsidR="00387B64"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컨슈머인사이트가</w:t>
                      </w:r>
                      <w:proofErr w:type="spellEnd"/>
                      <w:r w:rsidR="00387B64"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SK텔레콤과 </w:t>
                      </w:r>
                      <w:r w:rsidR="00387B64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협력하여 개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발한 한국 최초이자 세계적으로 드문 ‘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대규모 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확률적 모바일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표본틀’입니다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. 당사</w:t>
                      </w:r>
                      <w:r w:rsidR="00387B64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는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대면조사 수행에 어려움을 겪고 있는 모든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기관·기업에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이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표본틀을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개방할 방침이며, 이는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이전보다 높은 품질 수준의 조사통계를 빠른 시간,</w:t>
                      </w:r>
                      <w:r>
                        <w:rPr>
                          <w:rFonts w:ascii="맑은 고딕" w:eastAsia="맑은 고딕" w:hAnsi="맑은 고딕" w:cs="굴림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저렴한 비용으로 제공해 줄 것입니다.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많은 관심과 활용 부탁드립니다.</w:t>
                      </w:r>
                    </w:p>
                    <w:p w14:paraId="2C63226A" w14:textId="77777777" w:rsidR="00D42B93" w:rsidRDefault="00135FCD" w:rsidP="00B53E55">
                      <w:pPr>
                        <w:spacing w:after="0" w:line="240" w:lineRule="auto"/>
                        <w:ind w:left="100" w:right="100"/>
                        <w:jc w:val="center"/>
                        <w:textAlignment w:val="baseline"/>
                        <w:rPr>
                          <w:rStyle w:val="a4"/>
                          <w:rFonts w:ascii="HY견고딕" w:eastAsia="HY견고딕" w:hAnsi="굴림" w:cs="굴림"/>
                          <w:kern w:val="0"/>
                          <w:sz w:val="28"/>
                          <w:szCs w:val="28"/>
                          <w:highlight w:val="cyan"/>
                        </w:rPr>
                      </w:pPr>
                      <w:hyperlink r:id="rId10" w:history="1">
                        <w:r w:rsidR="00D42B93" w:rsidRPr="00311F50">
                          <w:rPr>
                            <w:rStyle w:val="a4"/>
                            <w:rFonts w:ascii="HY견고딕" w:eastAsia="HY견고딕" w:hAnsi="굴림" w:cs="굴림" w:hint="eastAsia"/>
                            <w:kern w:val="0"/>
                            <w:sz w:val="28"/>
                            <w:szCs w:val="28"/>
                            <w:highlight w:val="cyan"/>
                          </w:rPr>
                          <w:t>국대패널 자세히 보기</w:t>
                        </w:r>
                      </w:hyperlink>
                    </w:p>
                    <w:p w14:paraId="722BFB12" w14:textId="77777777" w:rsidR="00D42B93" w:rsidRDefault="00D42B93" w:rsidP="00B53E55">
                      <w:pPr>
                        <w:spacing w:after="0" w:line="240" w:lineRule="auto"/>
                        <w:ind w:left="100" w:right="100"/>
                        <w:jc w:val="center"/>
                        <w:textAlignment w:val="baseline"/>
                        <w:rPr>
                          <w:rFonts w:ascii="HY견고딕" w:eastAsia="HY견고딕" w:hAnsi="굴림" w:cs="굴림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1C4BD515" w14:textId="77777777" w:rsidR="00D42B93" w:rsidRPr="00DD153C" w:rsidRDefault="00D42B93" w:rsidP="00B53E55">
                      <w:pPr>
                        <w:spacing w:after="0" w:line="240" w:lineRule="auto"/>
                        <w:ind w:left="100" w:right="100"/>
                        <w:jc w:val="center"/>
                        <w:textAlignment w:val="baseline"/>
                        <w:rPr>
                          <w:rFonts w:ascii="HY중고딕" w:eastAsia="HY중고딕" w:hAnsi="굴림" w:cs="굴림"/>
                          <w:color w:val="DEEAF6" w:themeColor="accent5" w:themeTint="33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D153C">
                        <w:rPr>
                          <w:rFonts w:ascii="HY중고딕" w:eastAsia="HY중고딕" w:hAnsi="굴림" w:cs="굴림" w:hint="eastAsia"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다음 </w:t>
                      </w:r>
                      <w:proofErr w:type="spellStart"/>
                      <w:r w:rsidRPr="00DD153C">
                        <w:rPr>
                          <w:rFonts w:ascii="HY중고딕" w:eastAsia="HY중고딕" w:hAnsi="굴림" w:cs="굴림" w:hint="eastAsia"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국대패널</w:t>
                      </w:r>
                      <w:proofErr w:type="spellEnd"/>
                      <w:r w:rsidRPr="00DD153C">
                        <w:rPr>
                          <w:rFonts w:ascii="HY중고딕" w:eastAsia="HY중고딕" w:hAnsi="굴림" w:cs="굴림" w:hint="eastAsia"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리포트는 </w:t>
                      </w:r>
                      <w:r w:rsidRPr="002565BA">
                        <w:rPr>
                          <w:rFonts w:ascii="HY중고딕" w:eastAsia="HY중고딕" w:hAnsi="굴림" w:cs="굴림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&lt;</w:t>
                      </w:r>
                      <w:r>
                        <w:rPr>
                          <w:rFonts w:ascii="HY중고딕" w:eastAsia="HY중고딕" w:hAnsi="굴림" w:cs="굴림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삶의 질과 </w:t>
                      </w:r>
                      <w:r w:rsidR="00D92354">
                        <w:rPr>
                          <w:rFonts w:ascii="HY중고딕" w:eastAsia="HY중고딕" w:hAnsi="굴림" w:cs="굴림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주거상황</w:t>
                      </w:r>
                      <w:r w:rsidRPr="002565BA">
                        <w:rPr>
                          <w:rFonts w:ascii="HY중고딕" w:eastAsia="HY중고딕" w:hAnsi="굴림" w:cs="굴림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&gt;</w:t>
                      </w:r>
                      <w:r>
                        <w:rPr>
                          <w:rFonts w:ascii="HY중고딕" w:eastAsia="HY중고딕" w:hAnsi="굴림" w:cs="굴림" w:hint="eastAsia"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을</w:t>
                      </w:r>
                      <w:r w:rsidRPr="00DD153C">
                        <w:rPr>
                          <w:rFonts w:ascii="HY중고딕" w:eastAsia="HY중고딕" w:hAnsi="굴림" w:cs="굴림" w:hint="eastAsia"/>
                          <w:color w:val="FFFFFF" w:themeColor="background1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다룰 예정입니다</w:t>
                      </w:r>
                      <w:r w:rsidRPr="00DD153C">
                        <w:rPr>
                          <w:rFonts w:ascii="HY중고딕" w:eastAsia="HY중고딕" w:hAnsi="굴림" w:cs="굴림" w:hint="eastAsia"/>
                          <w:color w:val="DEEAF6" w:themeColor="accent5" w:themeTint="33"/>
                          <w:kern w:val="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229E650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9A6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FED0F" w14:textId="77777777" w:rsidR="00507D3B" w:rsidRPr="00D92354" w:rsidRDefault="00507D3B" w:rsidP="007C6F4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</w:pPr>
            <w:r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삶의 질</w:t>
            </w:r>
            <w:r w:rsidR="00D92354"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,</w:t>
            </w:r>
            <w:r w:rsidR="00D92354" w:rsidRPr="00D9235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  <w:t xml:space="preserve"> </w:t>
            </w:r>
            <w:r w:rsidR="00B0215E"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높</w:t>
            </w:r>
            <w:r w:rsidR="00D92354"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 xml:space="preserve">은 이유는 </w:t>
            </w:r>
            <w:r w:rsidR="00313CE7" w:rsidRPr="00D9235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  <w:t>‘</w:t>
            </w:r>
            <w:r w:rsidR="00D92354"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고소득</w:t>
            </w:r>
            <w:r w:rsidR="00313CE7" w:rsidRPr="00D9235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  <w:t>’</w:t>
            </w:r>
            <w:r w:rsidR="00D92354" w:rsidRPr="00D92354">
              <w:rPr>
                <w:rFonts w:ascii="Calibri" w:eastAsia="맑은 고딕" w:hAnsi="Calibri" w:cs="Calibri"/>
                <w:b/>
                <w:bCs/>
                <w:color w:val="000000" w:themeColor="text1"/>
                <w:kern w:val="0"/>
                <w:sz w:val="34"/>
                <w:szCs w:val="34"/>
              </w:rPr>
              <w:t>…</w:t>
            </w:r>
            <w:r w:rsidR="00D92354" w:rsidRPr="00D9235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낮은 원인은 가지가지</w:t>
            </w:r>
          </w:p>
          <w:p w14:paraId="099651C3" w14:textId="77777777" w:rsidR="00B21F34" w:rsidRPr="0041029A" w:rsidRDefault="00B21F34" w:rsidP="00A749B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컨슈머인사이트, </w:t>
            </w:r>
            <w:proofErr w:type="spellStart"/>
            <w:r w:rsidR="00257AB0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="00257AB0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활용 </w:t>
            </w:r>
            <w:r w:rsidR="00257AB0" w:rsidRPr="0041029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‘</w:t>
            </w:r>
            <w:r w:rsidR="0041029A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우리 국민의 </w:t>
            </w:r>
            <w:r w:rsidR="00F555D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삶의 질</w:t>
            </w:r>
            <w:r w:rsidR="00435B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57AB0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인식</w:t>
            </w:r>
            <w:r w:rsidR="00257AB0" w:rsidRPr="0041029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’</w:t>
            </w:r>
            <w:r w:rsidR="00257AB0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조사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B5C3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99A4A7B" w14:textId="77777777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79C3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07A18" w14:textId="77777777" w:rsidR="0041029A" w:rsidRDefault="00A749BA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삶의 질 </w:t>
            </w:r>
            <w:r w:rsidR="002244C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평가 </w:t>
            </w:r>
            <w:r w:rsidR="007F75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대체로 </w:t>
            </w:r>
            <w:proofErr w:type="gramStart"/>
            <w:r w:rsidR="00181C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부정적 </w:t>
            </w:r>
            <w:r w:rsidR="00181C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;</w:t>
            </w:r>
            <w:proofErr w:type="gramEnd"/>
            <w:r w:rsidR="00181C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81C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부정</w:t>
            </w:r>
            <w:r w:rsidR="002244C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</w:t>
            </w:r>
            <w:r w:rsidR="00C17F2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긍정의 </w:t>
            </w:r>
            <w:r w:rsidR="00C17F2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C17F2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</w:t>
            </w:r>
          </w:p>
          <w:p w14:paraId="4A68A038" w14:textId="77777777" w:rsidR="00C17F24" w:rsidRDefault="00181C47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긍정적 인식 결정하는 </w:t>
            </w:r>
            <w:r w:rsidR="00A749B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가장 중요한 요인은 </w:t>
            </w:r>
            <w:r w:rsidR="00281F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A749B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소득</w:t>
            </w:r>
            <w:r w:rsidR="00281F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2AD75259" w14:textId="77777777" w:rsidR="0027263C" w:rsidRDefault="00181C47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긍정평가엔 개인소득,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부정평가엔 가구소득 영향 커</w:t>
            </w:r>
          </w:p>
          <w:p w14:paraId="217ED72F" w14:textId="77777777" w:rsidR="002244C8" w:rsidRPr="00B21F34" w:rsidRDefault="007F75A1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주소득원</w:t>
            </w:r>
            <w:r w:rsidR="00A036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 배우자면 긍정적이고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자녀</w:t>
            </w:r>
            <w:r w:rsidR="00A036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라면 불편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1D80E" w14:textId="77777777" w:rsidR="00B21F34" w:rsidRPr="00D43E8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1E7EAE7D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82FC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D5F4C" w14:textId="77777777" w:rsidR="0027263C" w:rsidRPr="00B21F34" w:rsidRDefault="00A0367C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삶의 질에 가장 부정적 영향</w:t>
            </w:r>
            <w:r w:rsidR="00313CE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끼치는 것은 </w:t>
            </w:r>
            <w:r w:rsidR="007F75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7F75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이혼</w:t>
            </w:r>
            <w:r w:rsidR="007F75A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7F75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사별</w:t>
            </w:r>
            <w:r w:rsidR="007F75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DD26E" w14:textId="77777777" w:rsidR="00B21F34" w:rsidRPr="00D43E8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23480455" w14:textId="77777777" w:rsidTr="00A0367C">
        <w:trPr>
          <w:trHeight w:val="65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8B3CB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67066" w14:textId="77777777" w:rsidR="00806EE8" w:rsidRPr="00163409" w:rsidRDefault="00A0367C" w:rsidP="0016340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배우자 없고 소득 적고 일자리 없으면 삶의 질 최악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EA6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1CDAF537" w14:textId="77777777" w:rsidR="00A0367C" w:rsidRDefault="00A0367C" w:rsidP="002244C8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6FE0BA3" w14:textId="77777777" w:rsidR="00BC7777" w:rsidRDefault="00A0367C" w:rsidP="002244C8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자신의 </w:t>
      </w:r>
      <w:r w:rsidR="006A70A4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6A70A4">
        <w:rPr>
          <w:rFonts w:ascii="맑은 고딕" w:eastAsia="맑은 고딕" w:hAnsi="맑은 고딕" w:cs="굴림" w:hint="eastAsia"/>
          <w:color w:val="000000"/>
          <w:kern w:val="0"/>
          <w:sz w:val="22"/>
        </w:rPr>
        <w:t>삶의 질</w:t>
      </w:r>
      <w:r w:rsidR="006A70A4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6A70A4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해</w:t>
      </w:r>
      <w:r w:rsidR="006A70A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E6FC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2명 중 </w:t>
      </w:r>
      <w:r w:rsidR="00DE6FCF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DE6FCF"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6A70A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중립적으로</w:t>
      </w:r>
      <w:r w:rsidR="00DE6FCF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BC7777" w:rsidRPr="00BC777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A70A4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5D4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5D4E56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5D4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명은 </w:t>
      </w:r>
      <w:r w:rsidR="006A70A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부정적으로 평가한 반면 </w:t>
      </w:r>
      <w:r w:rsidR="005D4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긍정적 평가는 </w:t>
      </w:r>
      <w:r w:rsidR="005D4E56"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="005D4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5D4E56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5D4E56">
        <w:rPr>
          <w:rFonts w:ascii="맑은 고딕" w:eastAsia="맑은 고딕" w:hAnsi="맑은 고딕" w:cs="굴림" w:hint="eastAsia"/>
          <w:color w:val="000000"/>
          <w:kern w:val="0"/>
          <w:sz w:val="22"/>
        </w:rPr>
        <w:t>명에 그</w:t>
      </w:r>
      <w:r w:rsidR="006A70A4">
        <w:rPr>
          <w:rFonts w:ascii="맑은 고딕" w:eastAsia="맑은 고딕" w:hAnsi="맑은 고딕" w:cs="굴림" w:hint="eastAsia"/>
          <w:color w:val="000000"/>
          <w:kern w:val="0"/>
          <w:sz w:val="22"/>
        </w:rPr>
        <w:t>쳤다.</w:t>
      </w:r>
      <w:r w:rsidR="00DE6FC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즉 부정적 평가가 긍정적 평가의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배에 달했다.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E6FCF">
        <w:rPr>
          <w:rFonts w:ascii="맑은 고딕" w:eastAsia="맑은 고딕" w:hAnsi="맑은 고딕" w:cs="굴림" w:hint="eastAsia"/>
          <w:color w:val="000000"/>
          <w:kern w:val="0"/>
          <w:sz w:val="22"/>
        </w:rPr>
        <w:t>긍정 평가에는 소득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영향이 절대적이었으나 부정 평가에는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소득 외에</w:t>
      </w:r>
      <w:r w:rsidRPr="00A0367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△내 집 △일자리 △배우자 관계 등 여러 요인이 작용했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B1118B9" w14:textId="77777777" w:rsidR="00435BD7" w:rsidRDefault="00951035" w:rsidP="0000637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데이터융복합</w:t>
      </w:r>
      <w:proofErr w:type="spellEnd"/>
      <w:r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스마트리서치 </w:t>
      </w:r>
      <w:r w:rsidR="00072D33" w:rsidRPr="00D92354">
        <w:rPr>
          <w:rFonts w:ascii="맑은 고딕" w:eastAsia="맑은 고딕" w:hAnsi="맑은 고딕" w:cs="굴림"/>
          <w:color w:val="000000" w:themeColor="text1"/>
          <w:kern w:val="0"/>
          <w:sz w:val="22"/>
        </w:rPr>
        <w:t>전문</w:t>
      </w:r>
      <w:r w:rsidR="00FB0CF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연구</w:t>
      </w:r>
      <w:r w:rsidR="00072D33" w:rsidRPr="00D9235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기관 </w:t>
      </w:r>
      <w:proofErr w:type="spellStart"/>
      <w:r w:rsidR="00072D33" w:rsidRPr="00D92354">
        <w:rPr>
          <w:rFonts w:ascii="맑은 고딕" w:eastAsia="맑은 고딕" w:hAnsi="맑은 고딕" w:cs="굴림"/>
          <w:color w:val="000000" w:themeColor="text1"/>
          <w:kern w:val="0"/>
          <w:sz w:val="22"/>
        </w:rPr>
        <w:t>컨슈머인사이트가</w:t>
      </w:r>
      <w:proofErr w:type="spellEnd"/>
      <w:r w:rsidR="00072D33" w:rsidRPr="00D9235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지난 1월 7~14일 전국 20~70세 이상 성인 2만8632명</w:t>
      </w:r>
      <w:r w:rsidR="00A0367C">
        <w:rPr>
          <w:rFonts w:ascii="맑은 고딕" w:eastAsia="맑은 고딕" w:hAnsi="맑은 고딕" w:cs="굴림" w:hint="eastAsia"/>
          <w:color w:val="000000"/>
          <w:kern w:val="0"/>
          <w:sz w:val="22"/>
        </w:rPr>
        <w:t>을 대상으로 삶의 질을 조사했다.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0367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국민의 삶의 질을 10등급[1 높음~10</w:t>
      </w:r>
      <w:r w:rsidR="00630F2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낮음]으로 나눈다면 귀하는 어디에 해당된다고 생각하십니까?</w:t>
      </w:r>
      <w:r w:rsidR="00A0367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라고 묻고 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응답자의 사회</w:t>
      </w:r>
      <w:r w:rsidR="00160D2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C03C73">
        <w:rPr>
          <w:rFonts w:ascii="맑은 고딕" w:eastAsia="맑은 고딕" w:hAnsi="맑은 고딕" w:cs="굴림" w:hint="eastAsia"/>
          <w:color w:val="000000"/>
          <w:kern w:val="0"/>
          <w:sz w:val="22"/>
        </w:rPr>
        <w:t>경제</w:t>
      </w:r>
      <w:r w:rsidR="00160D2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C03C73">
        <w:rPr>
          <w:rFonts w:ascii="Calibri" w:eastAsia="맑은 고딕" w:hAnsi="Calibri" w:cs="Calibri" w:hint="eastAsia"/>
          <w:color w:val="000000"/>
          <w:kern w:val="0"/>
          <w:sz w:val="22"/>
        </w:rPr>
        <w:t>인구학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적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 특성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별로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비교했다. 10등급의 중간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proofErr w:type="spellStart"/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기</w:t>
      </w:r>
      <w:r w:rsidR="00630F2C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값</w:t>
      </w:r>
      <w:proofErr w:type="spellEnd"/>
      <w:r w:rsidR="00160D2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 5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160D24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이며,</w:t>
      </w:r>
      <w:r w:rsidR="00160D2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그보다 </w:t>
      </w:r>
      <w:r w:rsidR="00A0367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값이 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작을수록 삶의 질이 높고 클수록 낮은 것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이다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. 조사</w:t>
      </w:r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proofErr w:type="spellStart"/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>표본틀은</w:t>
      </w:r>
      <w:proofErr w:type="spellEnd"/>
      <w:r w:rsidR="00160D2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전국민을 대표하는 확률 모바일 패널</w:t>
      </w:r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 xml:space="preserve"> '</w:t>
      </w:r>
      <w:proofErr w:type="spellStart"/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국대패널</w:t>
      </w:r>
      <w:proofErr w:type="spellEnd"/>
      <w:r w:rsidR="00072D33" w:rsidRPr="00072D33">
        <w:rPr>
          <w:rFonts w:ascii="맑은 고딕" w:eastAsia="맑은 고딕" w:hAnsi="맑은 고딕" w:cs="굴림"/>
          <w:color w:val="000000"/>
          <w:kern w:val="0"/>
          <w:sz w:val="22"/>
        </w:rPr>
        <w:t>'을 활용했다.</w:t>
      </w:r>
    </w:p>
    <w:p w14:paraId="49EE4700" w14:textId="77777777" w:rsidR="00022BEE" w:rsidRDefault="00022BEE" w:rsidP="0000637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526A404" w14:textId="77777777" w:rsidR="00E5308A" w:rsidRDefault="005D4E56" w:rsidP="00022BEE">
      <w:pPr>
        <w:spacing w:before="120" w:after="0" w:line="240" w:lineRule="auto"/>
        <w:ind w:firstLineChars="100" w:firstLine="22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1908DB27" wp14:editId="03CC35EC">
            <wp:extent cx="4810125" cy="3326937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우리 국민의 삶의 질 인식 분포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133" cy="33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FF33" w14:textId="77777777" w:rsidR="007D6C95" w:rsidRPr="00C81074" w:rsidRDefault="007D6C95" w:rsidP="007D6C9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BA5D0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전국민 평균 등급 </w:t>
      </w:r>
      <w:r w:rsidR="001550BF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BA5D0D">
        <w:rPr>
          <w:rFonts w:ascii="맑은 고딕" w:eastAsia="맑은 고딕" w:hAnsi="맑은 고딕" w:cs="굴림"/>
          <w:b/>
          <w:color w:val="000000"/>
          <w:kern w:val="0"/>
          <w:sz w:val="22"/>
        </w:rPr>
        <w:t>5.95</w:t>
      </w:r>
      <w:r w:rsidR="001550BF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BA5D0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로 중간보다 다소 </w:t>
      </w:r>
      <w:r w:rsidR="00B546A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부정적</w:t>
      </w:r>
    </w:p>
    <w:p w14:paraId="2B4127E3" w14:textId="77777777" w:rsidR="00022BEE" w:rsidRDefault="000A6F16" w:rsidP="0030337E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전국민이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1~10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등급으로 평가한 자신의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삶의 질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평균</w:t>
      </w:r>
      <w:r w:rsidR="00C03C7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치는 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5.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95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 xml:space="preserve">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기대값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5.5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점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보다 다소 부정적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 xml:space="preserve">이었다.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등급을 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긍정(1~4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중립(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5, 6),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부정(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7~10)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 xml:space="preserve">으로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나누면 긍정 평가가 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7.7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중립</w:t>
      </w:r>
      <w:r w:rsidR="00C03C7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평가가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47.9%,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부정</w:t>
      </w:r>
      <w:r w:rsidR="00C03C7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평가가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34</w:t>
      </w:r>
      <w:r w:rsidRPr="004C395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4%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였다</w:t>
      </w:r>
      <w:r w:rsidR="00022BEE" w:rsidRPr="004C395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022BEE" w:rsidRPr="004C3953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4C3953" w:rsidRPr="004C3953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대략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분의1은 중립,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분의1은 부정,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6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분의1은 긍정으로</w:t>
      </w:r>
      <w:r w:rsidR="00C45F5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응답해</w:t>
      </w:r>
      <w:r w:rsidR="00471FE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71F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부정이 긍정의 </w:t>
      </w:r>
      <w:r w:rsidR="00471FE2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471FE2">
        <w:rPr>
          <w:rFonts w:ascii="맑은 고딕" w:eastAsia="맑은 고딕" w:hAnsi="맑은 고딕" w:cs="굴림" w:hint="eastAsia"/>
          <w:color w:val="000000"/>
          <w:kern w:val="0"/>
          <w:sz w:val="22"/>
        </w:rPr>
        <w:t>배에 달함을 알 수 있다.</w:t>
      </w:r>
    </w:p>
    <w:p w14:paraId="7DA3F991" w14:textId="77777777" w:rsidR="00C45F5C" w:rsidRDefault="00C45F5C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등급을 다시 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1, 2),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3, 4),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5, 6),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중하(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7, 8),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하(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9, 10)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단계로 나눌 경우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상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1.9%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그친 반면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>하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8.6%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>배가 넘었다.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특히 최상급인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등급 응답자는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0.5%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200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>명에 불과한 반면 최하급(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>등급,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 xml:space="preserve"> 4.6%)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명에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명꼴로 </w:t>
      </w:r>
      <w:r w:rsidR="00EC2952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EC2952">
        <w:rPr>
          <w:rFonts w:ascii="맑은 고딕" w:eastAsia="맑은 고딕" w:hAnsi="맑은 고딕" w:cs="굴림" w:hint="eastAsia"/>
          <w:color w:val="000000"/>
          <w:kern w:val="0"/>
          <w:sz w:val="22"/>
        </w:rPr>
        <w:t>배에 가깝다.</w:t>
      </w:r>
    </w:p>
    <w:p w14:paraId="16AA222B" w14:textId="77777777" w:rsidR="00EC2952" w:rsidRDefault="00E02EB2" w:rsidP="00EC295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세계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위권 경제규모,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만달러를 넘는 </w:t>
      </w:r>
      <w:r w:rsidR="00EC2952" w:rsidRPr="004C3953">
        <w:rPr>
          <w:rFonts w:ascii="맑은 고딕" w:eastAsia="맑은 고딕" w:hAnsi="맑은 고딕" w:cs="굴림"/>
          <w:color w:val="000000"/>
          <w:kern w:val="0"/>
          <w:sz w:val="22"/>
        </w:rPr>
        <w:t>1인당</w:t>
      </w:r>
      <w:r w:rsidR="00FD30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C2952" w:rsidRPr="004C3953">
        <w:rPr>
          <w:rFonts w:ascii="맑은 고딕" w:eastAsia="맑은 고딕" w:hAnsi="맑은 고딕" w:cs="굴림"/>
          <w:color w:val="000000"/>
          <w:kern w:val="0"/>
          <w:sz w:val="22"/>
        </w:rPr>
        <w:t>국민소득</w:t>
      </w:r>
      <w:r w:rsidR="00FD3080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FD3080">
        <w:rPr>
          <w:rFonts w:ascii="맑은 고딕" w:eastAsia="맑은 고딕" w:hAnsi="맑은 고딕" w:cs="굴림"/>
          <w:color w:val="000000"/>
          <w:kern w:val="0"/>
          <w:sz w:val="22"/>
        </w:rPr>
        <w:t>GNI)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수준을 고려하면 많은 수의 사람이 상대적 박탈감을 갖고 있음을 알 수 있다.</w:t>
      </w:r>
    </w:p>
    <w:p w14:paraId="17ED9414" w14:textId="77777777" w:rsidR="00EC2952" w:rsidRDefault="00EC2952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0568F8C" w14:textId="77777777" w:rsidR="00EC2952" w:rsidRPr="00C81074" w:rsidRDefault="00EC2952" w:rsidP="00EC295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E02EB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행복은 소득 순이나 불행에는 갖가지 이유가</w:t>
      </w:r>
      <w:r w:rsidR="00E02EB2">
        <w:rPr>
          <w:rFonts w:ascii="Calibri" w:eastAsia="맑은 고딕" w:hAnsi="Calibri" w:cs="Calibri"/>
          <w:b/>
          <w:color w:val="000000"/>
          <w:kern w:val="0"/>
          <w:sz w:val="22"/>
        </w:rPr>
        <w:t>…</w:t>
      </w:r>
    </w:p>
    <w:p w14:paraId="63CD9DE3" w14:textId="77777777" w:rsidR="00EC2952" w:rsidRDefault="00EC2952" w:rsidP="00C45F5C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응답자의 사회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경제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인구학적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특성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중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어떤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요인이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개인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삶의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질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평가에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더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큰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영향을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미치는지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확인했다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각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특성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내에서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가장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긍정적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평가와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평가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를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보인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집단의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긍정도와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부정도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E02EB2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그리고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그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격차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영향력</w:t>
      </w:r>
      <w:r w:rsidR="00E02EB2"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를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정리했다</w:t>
      </w:r>
      <w:r w:rsidR="00E02EB2" w:rsidRPr="00EC2952">
        <w:rPr>
          <w:rFonts w:ascii="Calibri" w:eastAsia="맑은 고딕" w:hAnsi="Calibri" w:cs="Calibri" w:hint="eastAsia"/>
          <w:b/>
          <w:color w:val="000000"/>
          <w:kern w:val="0"/>
          <w:sz w:val="22"/>
        </w:rPr>
        <w:t>[</w:t>
      </w:r>
      <w:r w:rsidR="00E02EB2" w:rsidRPr="00EC2952">
        <w:rPr>
          <w:rFonts w:ascii="Calibri" w:eastAsia="맑은 고딕" w:hAnsi="Calibri" w:cs="Calibri" w:hint="eastAsia"/>
          <w:b/>
          <w:color w:val="000000"/>
          <w:kern w:val="0"/>
          <w:sz w:val="22"/>
        </w:rPr>
        <w:t>표</w:t>
      </w:r>
      <w:r w:rsidR="00E02EB2" w:rsidRPr="00EC2952">
        <w:rPr>
          <w:rFonts w:eastAsiaTheme="minorHAnsi" w:cs="Calibri"/>
          <w:b/>
          <w:color w:val="000000"/>
          <w:kern w:val="0"/>
          <w:sz w:val="22"/>
        </w:rPr>
        <w:t>]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그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결과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긍정적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평가와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평가를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보인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요인이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서로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다른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것으로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E02EB2">
        <w:rPr>
          <w:rFonts w:ascii="Calibri" w:eastAsia="맑은 고딕" w:hAnsi="Calibri" w:cs="Calibri" w:hint="eastAsia"/>
          <w:color w:val="000000"/>
          <w:kern w:val="0"/>
          <w:sz w:val="22"/>
        </w:rPr>
        <w:t>나타났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</w:p>
    <w:p w14:paraId="622EF7DC" w14:textId="77777777" w:rsidR="00FA6E54" w:rsidRDefault="005F3A47" w:rsidP="00E02EB2">
      <w:pPr>
        <w:spacing w:before="120" w:after="0" w:line="240" w:lineRule="auto"/>
        <w:jc w:val="center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>
        <w:rPr>
          <w:rFonts w:ascii="Calibri" w:eastAsia="맑은 고딕" w:hAnsi="Calibri" w:cs="Calibri"/>
          <w:noProof/>
          <w:color w:val="000000"/>
          <w:kern w:val="0"/>
          <w:sz w:val="22"/>
        </w:rPr>
        <w:drawing>
          <wp:inline distT="0" distB="0" distL="0" distR="0" wp14:anchorId="4C3D4E8A" wp14:editId="66FAD9A0">
            <wp:extent cx="5402870" cy="3467100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표_인구특성별 삶의 질 영향력과 긍,부정집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91" cy="347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B06D" w14:textId="77777777" w:rsidR="00EC2952" w:rsidRDefault="00EC2952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가장 긍정</w:t>
      </w:r>
      <w:r w:rsidR="00E02EB2">
        <w:rPr>
          <w:rFonts w:ascii="Calibri" w:eastAsia="맑은 고딕" w:hAnsi="Calibri" w:cs="Calibri"/>
          <w:color w:val="000000"/>
          <w:kern w:val="0"/>
          <w:sz w:val="22"/>
        </w:rPr>
        <w:t>−</w:t>
      </w:r>
      <w:r w:rsidR="00FA6E5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부정 평가 간의 </w:t>
      </w:r>
      <w:r w:rsidR="00E02EB2">
        <w:rPr>
          <w:rFonts w:ascii="맑은 고딕" w:eastAsia="맑은 고딕" w:hAnsi="맑은 고딕" w:cs="굴림" w:hint="eastAsia"/>
          <w:color w:val="000000"/>
          <w:kern w:val="0"/>
          <w:sz w:val="22"/>
        </w:rPr>
        <w:t>격차는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월평균 가구소득(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1.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>47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등급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이 가장 컸고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다음은 </w:t>
      </w:r>
      <w:r w:rsidR="00D6541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월평균 개인소득(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1.31) </w:t>
      </w:r>
      <w:r w:rsidR="00D6541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직업(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1.01), </w:t>
      </w:r>
      <w:r w:rsidR="00D6541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결혼상태(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0.93) </w:t>
      </w:r>
      <w:r w:rsidR="00D6541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주</w:t>
      </w:r>
      <w:r w:rsidR="00276C83">
        <w:rPr>
          <w:rFonts w:ascii="맑은 고딕" w:eastAsia="맑은 고딕" w:hAnsi="맑은 고딕" w:cs="굴림" w:hint="eastAsia"/>
          <w:color w:val="000000"/>
          <w:kern w:val="0"/>
          <w:sz w:val="22"/>
        </w:rPr>
        <w:t>택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소유형태(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0.78) </w:t>
      </w:r>
      <w:r w:rsidR="00D6541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24661">
        <w:rPr>
          <w:rFonts w:ascii="맑은 고딕" w:eastAsia="맑은 고딕" w:hAnsi="맑은 고딕" w:cs="굴림" w:hint="eastAsia"/>
          <w:color w:val="000000"/>
          <w:kern w:val="0"/>
          <w:sz w:val="22"/>
        </w:rPr>
        <w:t>거주주택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유형(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0.56)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순이었다.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이는 삶의 질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평가에 가장 큰 영향을 주는 것이 소득,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직업,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결혼상태,</w:t>
      </w:r>
      <w:r w:rsidR="00D654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6541B">
        <w:rPr>
          <w:rFonts w:ascii="맑은 고딕" w:eastAsia="맑은 고딕" w:hAnsi="맑은 고딕" w:cs="굴림" w:hint="eastAsia"/>
          <w:color w:val="000000"/>
          <w:kern w:val="0"/>
          <w:sz w:val="22"/>
        </w:rPr>
        <w:t>주거의 순임을 보여준다.</w:t>
      </w:r>
    </w:p>
    <w:p w14:paraId="596828F4" w14:textId="77777777" w:rsidR="00D6541B" w:rsidRDefault="00D6541B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긍정적인 평가(전체평균</w:t>
      </w:r>
      <w:r>
        <w:rPr>
          <w:rFonts w:ascii="Calibri" w:eastAsia="맑은 고딕" w:hAnsi="Calibri" w:cs="Calibri"/>
          <w:color w:val="000000"/>
          <w:kern w:val="0"/>
          <w:sz w:val="22"/>
        </w:rPr>
        <w:t>−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평가치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미치는 영향은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월평균 개인소득이 가장 컸고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(600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이상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1.04), </w:t>
      </w:r>
      <w:r w:rsidR="00D9235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다음은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월평균 가구소득(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600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이상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0.76)</w:t>
      </w:r>
      <w:r w:rsidR="00D92354">
        <w:rPr>
          <w:rFonts w:ascii="맑은 고딕" w:eastAsia="맑은 고딕" w:hAnsi="맑은 고딕" w:cs="굴림" w:hint="eastAsia"/>
          <w:color w:val="000000"/>
          <w:kern w:val="0"/>
          <w:sz w:val="22"/>
        </w:rPr>
        <w:t>이었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FE0C1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92354">
        <w:rPr>
          <w:rFonts w:ascii="맑은 고딕" w:eastAsia="맑은 고딕" w:hAnsi="맑은 고딕" w:cs="굴림" w:hint="eastAsia"/>
          <w:color w:val="000000"/>
          <w:kern w:val="0"/>
          <w:sz w:val="22"/>
        </w:rPr>
        <w:t>바로 다음인</w:t>
      </w:r>
      <w:r w:rsidR="0086211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36AF6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1C1D65">
        <w:rPr>
          <w:rFonts w:ascii="맑은 고딕" w:eastAsia="맑은 고딕" w:hAnsi="맑은 고딕" w:cs="굴림" w:hint="eastAsia"/>
          <w:color w:val="000000"/>
          <w:kern w:val="0"/>
          <w:sz w:val="22"/>
        </w:rPr>
        <w:t>퇴직</w:t>
      </w:r>
      <w:r w:rsidR="00842BA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 w:rsidR="001C1D65">
        <w:rPr>
          <w:rFonts w:ascii="맑은 고딕" w:eastAsia="맑은 고딕" w:hAnsi="맑은 고딕" w:cs="굴림"/>
          <w:color w:val="000000"/>
          <w:kern w:val="0"/>
          <w:sz w:val="22"/>
        </w:rPr>
        <w:t>0.31</w:t>
      </w:r>
      <w:r w:rsidR="00842BA9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="00D9235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42BA9">
        <w:rPr>
          <w:rFonts w:ascii="맑은 고딕" w:eastAsia="맑은 고딕" w:hAnsi="맑은 고딕" w:cs="굴림" w:hint="eastAsia"/>
          <w:color w:val="000000"/>
          <w:kern w:val="0"/>
          <w:sz w:val="22"/>
        </w:rPr>
        <w:t>영향력의 강도가 크게 낮아졌다.</w:t>
      </w:r>
      <w:r w:rsidR="001C1D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월평균 소득이 삶의 질 평가에 </w:t>
      </w:r>
      <w:r w:rsidR="0086211F">
        <w:rPr>
          <w:rFonts w:ascii="맑은 고딕" w:eastAsia="맑은 고딕" w:hAnsi="맑은 고딕" w:cs="굴림" w:hint="eastAsia"/>
          <w:color w:val="000000"/>
          <w:kern w:val="0"/>
          <w:sz w:val="22"/>
        </w:rPr>
        <w:t>절대적인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영향을 미치는</w:t>
      </w:r>
      <w:r w:rsidR="00842BA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단일 요인이라 할 수 있다.</w:t>
      </w:r>
    </w:p>
    <w:p w14:paraId="0BF7ECF0" w14:textId="77777777" w:rsidR="003E3297" w:rsidRPr="003E3297" w:rsidRDefault="00D6541B" w:rsidP="003E3297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FF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반면 부정적 평가</w:t>
      </w:r>
      <w:r w:rsidR="00636AF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</w:t>
      </w:r>
      <w:r w:rsidR="00FE0C1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크게 </w:t>
      </w:r>
      <w:r w:rsidR="00636AF6">
        <w:rPr>
          <w:rFonts w:ascii="맑은 고딕" w:eastAsia="맑은 고딕" w:hAnsi="맑은 고딕" w:cs="굴림" w:hint="eastAsia"/>
          <w:color w:val="000000"/>
          <w:kern w:val="0"/>
          <w:sz w:val="22"/>
        </w:rPr>
        <w:t>유발한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것은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이혼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사별</w:t>
      </w:r>
      <w:r w:rsidRPr="00D6541B">
        <w:rPr>
          <w:rFonts w:eastAsiaTheme="minorHAnsi" w:cs="Calibri" w:hint="eastAsia"/>
          <w:color w:val="000000"/>
          <w:kern w:val="0"/>
          <w:sz w:val="22"/>
        </w:rPr>
        <w:t>(</w:t>
      </w:r>
      <w:r w:rsidRPr="00D6541B">
        <w:rPr>
          <w:rFonts w:eastAsiaTheme="minorHAnsi" w:cs="Calibri"/>
          <w:color w:val="000000"/>
          <w:kern w:val="0"/>
          <w:sz w:val="22"/>
        </w:rPr>
        <w:t>0.81)</w:t>
      </w:r>
      <w:r>
        <w:rPr>
          <w:rFonts w:eastAsiaTheme="minorHAnsi" w:cs="Calibri" w:hint="eastAsia"/>
          <w:color w:val="000000"/>
          <w:kern w:val="0"/>
          <w:sz w:val="22"/>
        </w:rPr>
        <w:t>이었고</w:t>
      </w:r>
      <w:r w:rsidR="00636AF6">
        <w:rPr>
          <w:rFonts w:eastAsiaTheme="minorHAnsi" w:cs="Calibri" w:hint="eastAsia"/>
          <w:color w:val="000000"/>
          <w:kern w:val="0"/>
          <w:sz w:val="22"/>
        </w:rPr>
        <w:t>,</w:t>
      </w:r>
      <w:r>
        <w:rPr>
          <w:rFonts w:eastAsiaTheme="minorHAnsi" w:cs="Calibri" w:hint="eastAsia"/>
          <w:color w:val="000000"/>
          <w:kern w:val="0"/>
          <w:sz w:val="22"/>
        </w:rPr>
        <w:t xml:space="preserve"> 그 다음은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월평균 가구소득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300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만원 미만(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0.71)</w:t>
      </w:r>
      <w:r w:rsidR="00FA6E5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A6E5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FA6E54">
        <w:rPr>
          <w:rFonts w:ascii="맑은 고딕" w:eastAsia="맑은 고딕" w:hAnsi="맑은 고딕" w:cs="굴림" w:hint="eastAsia"/>
          <w:color w:val="000000"/>
          <w:kern w:val="0"/>
          <w:sz w:val="22"/>
        </w:rPr>
        <w:t>무직(</w:t>
      </w:r>
      <w:r w:rsidR="00FA6E54">
        <w:rPr>
          <w:rFonts w:ascii="맑은 고딕" w:eastAsia="맑은 고딕" w:hAnsi="맑은 고딕" w:cs="굴림"/>
          <w:color w:val="000000"/>
          <w:kern w:val="0"/>
          <w:sz w:val="22"/>
        </w:rPr>
        <w:t xml:space="preserve">0.70) </w:t>
      </w:r>
      <w:r w:rsidR="00FA6E5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FA6E54">
        <w:rPr>
          <w:rFonts w:ascii="맑은 고딕" w:eastAsia="맑은 고딕" w:hAnsi="맑은 고딕" w:cs="굴림" w:hint="eastAsia"/>
          <w:color w:val="000000"/>
          <w:kern w:val="0"/>
          <w:sz w:val="22"/>
        </w:rPr>
        <w:t>일용</w:t>
      </w:r>
      <w:r w:rsidR="00FA6E5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FA6E54">
        <w:rPr>
          <w:rFonts w:ascii="맑은 고딕" w:eastAsia="맑은 고딕" w:hAnsi="맑은 고딕" w:cs="굴림" w:hint="eastAsia"/>
          <w:color w:val="000000"/>
          <w:kern w:val="0"/>
          <w:sz w:val="22"/>
        </w:rPr>
        <w:t>임시직(</w:t>
      </w:r>
      <w:r w:rsidR="00FA6E54">
        <w:rPr>
          <w:rFonts w:ascii="맑은 고딕" w:eastAsia="맑은 고딕" w:hAnsi="맑은 고딕" w:cs="굴림"/>
          <w:color w:val="000000"/>
          <w:kern w:val="0"/>
          <w:sz w:val="22"/>
        </w:rPr>
        <w:t xml:space="preserve">0.66) </w:t>
      </w:r>
      <w:r w:rsidR="00FA6E5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proofErr w:type="spellStart"/>
      <w:r w:rsidR="00FA6E54">
        <w:rPr>
          <w:rFonts w:ascii="맑은 고딕" w:eastAsia="맑은 고딕" w:hAnsi="맑은 고딕" w:cs="굴림" w:hint="eastAsia"/>
          <w:color w:val="000000"/>
          <w:kern w:val="0"/>
          <w:sz w:val="22"/>
        </w:rPr>
        <w:t>반전세</w:t>
      </w:r>
      <w:proofErr w:type="spellEnd"/>
      <w:r w:rsidR="00FA6E5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월세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거주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FA6E54" w:rsidRPr="00FA6E54">
        <w:rPr>
          <w:rFonts w:eastAsiaTheme="minorHAnsi" w:cs="Calibri"/>
          <w:color w:val="000000"/>
          <w:kern w:val="0"/>
          <w:sz w:val="22"/>
        </w:rPr>
        <w:t>0.60</w:t>
      </w:r>
      <w:r w:rsidR="00FA6E54">
        <w:rPr>
          <w:rFonts w:ascii="Calibri" w:eastAsia="맑은 고딕" w:hAnsi="Calibri" w:cs="Calibri"/>
          <w:color w:val="000000"/>
          <w:kern w:val="0"/>
          <w:sz w:val="22"/>
        </w:rPr>
        <w:t xml:space="preserve">)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순이었다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FA6E54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긍정적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636AF6">
        <w:rPr>
          <w:rFonts w:ascii="Calibri" w:eastAsia="맑은 고딕" w:hAnsi="Calibri" w:cs="Calibri" w:hint="eastAsia"/>
          <w:color w:val="000000"/>
          <w:kern w:val="0"/>
          <w:sz w:val="22"/>
        </w:rPr>
        <w:t>평가와</w:t>
      </w:r>
      <w:r w:rsidR="00636AF6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달리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D24661">
        <w:rPr>
          <w:rFonts w:ascii="Calibri" w:eastAsia="맑은 고딕" w:hAnsi="Calibri" w:cs="Calibri" w:hint="eastAsia"/>
          <w:color w:val="000000"/>
          <w:kern w:val="0"/>
          <w:sz w:val="22"/>
        </w:rPr>
        <w:t>결혼상태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FA6E54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소득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FA6E54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직업</w:t>
      </w:r>
      <w:r w:rsidR="00636AF6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주거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등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여러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요인</w:t>
      </w:r>
      <w:r w:rsidR="00D84D6B">
        <w:rPr>
          <w:rFonts w:ascii="Calibri" w:eastAsia="맑은 고딕" w:hAnsi="Calibri" w:cs="Calibri" w:hint="eastAsia"/>
          <w:color w:val="000000"/>
          <w:kern w:val="0"/>
          <w:sz w:val="22"/>
        </w:rPr>
        <w:t>이</w:t>
      </w:r>
      <w:r w:rsidR="00D84D6B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작용했다</w:t>
      </w:r>
      <w:r w:rsidR="00FA6E54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3E3297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예를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들</w:t>
      </w:r>
      <w:r w:rsidR="00860E1A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어</w:t>
      </w:r>
      <w:r w:rsidR="00860E1A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860E1A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이런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부정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lastRenderedPageBreak/>
        <w:t>적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요인이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복합된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>사례인</w:t>
      </w:r>
      <w:r w:rsidR="003E3297" w:rsidRPr="00842BA9">
        <w:rPr>
          <w:rFonts w:ascii="Calibri" w:eastAsia="맑은 고딕" w:hAnsi="Calibri" w:cs="Calibri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Calibri" w:eastAsia="맑은 고딕" w:hAnsi="Calibri" w:cs="Calibri"/>
          <w:color w:val="000000" w:themeColor="text1"/>
          <w:kern w:val="0"/>
          <w:sz w:val="22"/>
        </w:rPr>
        <w:t>‘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이혼</w:t>
      </w:r>
      <w:r w:rsidR="003E3297" w:rsidRPr="00842BA9"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사별X개인월소득 </w:t>
      </w:r>
      <w:r w:rsidR="003E3297" w:rsidRPr="00842BA9">
        <w:rPr>
          <w:rFonts w:ascii="맑은 고딕" w:eastAsia="맑은 고딕" w:hAnsi="맑은 고딕" w:cs="굴림"/>
          <w:color w:val="000000" w:themeColor="text1"/>
          <w:kern w:val="0"/>
          <w:sz w:val="22"/>
        </w:rPr>
        <w:t>300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만원</w:t>
      </w:r>
      <w:r w:rsidR="00860E1A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이하X무직</w:t>
      </w:r>
      <w:r w:rsidR="003E3297" w:rsidRPr="00842BA9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계층의 경우 평균 </w:t>
      </w:r>
      <w:r w:rsidR="003E3297" w:rsidRPr="00842BA9">
        <w:rPr>
          <w:rFonts w:ascii="맑은 고딕" w:eastAsia="맑은 고딕" w:hAnsi="맑은 고딕" w:cs="굴림"/>
          <w:color w:val="000000" w:themeColor="text1"/>
          <w:kern w:val="0"/>
          <w:sz w:val="22"/>
        </w:rPr>
        <w:t>7.56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등급(</w:t>
      </w:r>
      <w:r w:rsidR="003E3297" w:rsidRPr="00842BA9">
        <w:rPr>
          <w:rFonts w:ascii="맑은 고딕" w:eastAsia="맑은 고딕" w:hAnsi="맑은 고딕" w:cs="굴림"/>
          <w:color w:val="000000" w:themeColor="text1"/>
          <w:kern w:val="0"/>
          <w:sz w:val="22"/>
        </w:rPr>
        <w:t>-1.61)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 모든 경우의 수 중 가장 부정</w:t>
      </w:r>
      <w:r w:rsidR="00860E1A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평가가 높았</w:t>
      </w:r>
      <w:r w:rsidR="003E3297" w:rsidRPr="00842B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14:paraId="414973ED" w14:textId="77777777" w:rsidR="003E3297" w:rsidRDefault="003E3297" w:rsidP="003E329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높은 삶의 질에는 많은 소득이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가장 중요하지만, 낮은 삶의 질은 다양한 원인</w:t>
      </w:r>
      <w:r w:rsidR="00D24661">
        <w:rPr>
          <w:rFonts w:ascii="맑은 고딕" w:eastAsia="맑은 고딕" w:hAnsi="맑은 고딕" w:cs="굴림" w:hint="eastAsia"/>
          <w:color w:val="000000"/>
          <w:kern w:val="0"/>
          <w:sz w:val="22"/>
        </w:rPr>
        <w:t>이 작용하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고 있음을 보여준다.</w:t>
      </w:r>
    </w:p>
    <w:p w14:paraId="39F1228A" w14:textId="77777777" w:rsidR="00276C83" w:rsidRPr="00D24661" w:rsidRDefault="00276C83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2C6E0FF" w14:textId="77777777" w:rsidR="00276C83" w:rsidRDefault="00276C83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개인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특성별</w:t>
      </w:r>
      <w:proofErr w:type="spellEnd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주요 </w:t>
      </w:r>
      <w:r w:rsidR="00D84D6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결정 요인</w:t>
      </w:r>
    </w:p>
    <w:p w14:paraId="52B280CF" w14:textId="77777777" w:rsidR="00276C83" w:rsidRDefault="00276C83" w:rsidP="00C45F5C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삶의 질 수준은 개인 특성별로 크게 다르다.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성,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연령,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가정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소득 등 다양한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사회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경제</w:t>
      </w:r>
      <w:r w:rsidR="00860E1A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860E1A">
        <w:rPr>
          <w:rFonts w:ascii="Calibri" w:eastAsia="맑은 고딕" w:hAnsi="Calibri" w:cs="Calibri" w:hint="eastAsia"/>
          <w:color w:val="000000"/>
          <w:kern w:val="0"/>
          <w:sz w:val="22"/>
        </w:rPr>
        <w:t>인</w:t>
      </w:r>
      <w:r w:rsidR="00860E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구학적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특성별로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주목할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만한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결과가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발견된다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</w:p>
    <w:p w14:paraId="25046DE0" w14:textId="77777777" w:rsidR="00276C83" w:rsidRDefault="00276C83" w:rsidP="00C45F5C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◇월평균 소득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=개인의 삶의 질 결정에 가장 영향력이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큰 요인이다.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삶의 질을 긍정적으로 평가하게 만드는 가장 큰 단일 요인은 개인소득(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600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이상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+1.04)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이고 그 다음은 가구소득(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600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이상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+0.76)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그러나 긍정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부정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간의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차이를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만드는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데는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가구소득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격차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 w:rsidRPr="005C78BA">
        <w:rPr>
          <w:rFonts w:eastAsiaTheme="minorHAnsi" w:cs="Calibri"/>
          <w:color w:val="000000"/>
          <w:kern w:val="0"/>
          <w:sz w:val="22"/>
        </w:rPr>
        <w:t>1.47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이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개인소득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격차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 w:rsidRPr="005C78BA">
        <w:rPr>
          <w:rFonts w:eastAsiaTheme="minorHAnsi" w:cs="Calibri"/>
          <w:color w:val="000000"/>
          <w:kern w:val="0"/>
          <w:sz w:val="22"/>
        </w:rPr>
        <w:t>1.31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보다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더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영향력이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컸다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즉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나의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높은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삶의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질은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내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개인소득이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많을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때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따라오고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5C78BA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낮은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삶의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질은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가구소득이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적을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때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발생한다</w:t>
      </w:r>
      <w:r w:rsidR="005C78BA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</w:p>
    <w:p w14:paraId="35F7FAB3" w14:textId="77777777" w:rsidR="005C78BA" w:rsidRPr="00D6541B" w:rsidRDefault="005C78BA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흥미 있는 것은 가구 내 주 수입원이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누구인가에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따른 삶의 질 평가다.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본인(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+0.03)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보다 배우자가 주소득원인 경우(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+0.14)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높았고,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자녀인 경우(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-0.29) 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가장</w:t>
      </w:r>
      <w:r w:rsidR="00FE0C1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낮았다.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자신이 벌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기보다 </w:t>
      </w:r>
      <w:r w:rsid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배우자의 소득을 쓰는 것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이 낫고</w:t>
      </w:r>
      <w:r w:rsid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자식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벌이에 의존하는 </w:t>
      </w:r>
      <w:r w:rsid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것은 내키지 않는다는 심리를 엿볼 수 있다.</w:t>
      </w:r>
    </w:p>
    <w:p w14:paraId="05597415" w14:textId="77777777" w:rsidR="00D6541B" w:rsidRDefault="00155638" w:rsidP="00C45F5C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◇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근로고용형태</w:t>
      </w:r>
      <w:r w:rsidRP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퇴직자(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+0.31)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가장 긍정적이고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무직자(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-0.70)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 가장 부정적이었다.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퇴직자는 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퇴직연금 등의 안정적인 수입이 있고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추가 근로의 부담이 없다는 점에서 긍정적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이다.</w:t>
      </w:r>
      <w:r w:rsidR="00D84D6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반면,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무직자는 현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재 소득도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일자리도 없고 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앞으로도 어떨지 모른다는 불안감이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반영된 결과로 보인다.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양극단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다음으로는 </w:t>
      </w:r>
      <w:r w:rsidR="00E01A18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학생(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+0.27)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긍정적이고 </w:t>
      </w:r>
      <w:r w:rsidR="00E01A18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일용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임시직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Pr="00155638">
        <w:rPr>
          <w:rFonts w:eastAsiaTheme="minorHAnsi" w:cs="Calibri"/>
          <w:color w:val="000000"/>
          <w:kern w:val="0"/>
          <w:sz w:val="22"/>
        </w:rPr>
        <w:t>-0.66</w:t>
      </w:r>
      <w:r>
        <w:rPr>
          <w:rFonts w:ascii="Calibri" w:eastAsia="맑은 고딕" w:hAnsi="Calibri" w:cs="Calibri"/>
          <w:color w:val="000000"/>
          <w:kern w:val="0"/>
          <w:sz w:val="22"/>
        </w:rPr>
        <w:t>)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이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부정적이었다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</w:p>
    <w:p w14:paraId="53C6EEF1" w14:textId="77777777" w:rsidR="00155638" w:rsidRDefault="00155638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◇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주거상황</w:t>
      </w:r>
      <w:r w:rsidRP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거주 주택의 유형과 소유관계는 삶의 질을 결정하는 주요 요인의 하나다.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거주 주택이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자가인 경우 상대적으로 긍정적(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+0.18)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이나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반전세</w:t>
      </w:r>
      <w:proofErr w:type="spellEnd"/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월세인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경우에는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상당히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Pr="00155638">
        <w:rPr>
          <w:rFonts w:eastAsiaTheme="minorHAnsi" w:cs="Calibri"/>
          <w:color w:val="000000"/>
          <w:kern w:val="0"/>
          <w:sz w:val="22"/>
        </w:rPr>
        <w:t>-0.6</w:t>
      </w:r>
      <w:r w:rsidR="00985437">
        <w:rPr>
          <w:rFonts w:eastAsiaTheme="minorHAnsi" w:cs="Calibri"/>
          <w:color w:val="000000"/>
          <w:kern w:val="0"/>
          <w:sz w:val="22"/>
        </w:rPr>
        <w:t>0</w:t>
      </w:r>
      <w:r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이었다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주택유형은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아파트인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경우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긍정적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985437" w:rsidRPr="00985437">
        <w:rPr>
          <w:rFonts w:eastAsiaTheme="minorHAnsi" w:cs="Calibri"/>
          <w:color w:val="000000"/>
          <w:kern w:val="0"/>
          <w:sz w:val="22"/>
        </w:rPr>
        <w:t>+0.15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이고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연립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다세대는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="00985437" w:rsidRPr="00985437">
        <w:rPr>
          <w:rFonts w:eastAsiaTheme="minorHAnsi" w:cs="Calibri"/>
          <w:color w:val="000000"/>
          <w:kern w:val="0"/>
          <w:sz w:val="22"/>
        </w:rPr>
        <w:t>-0.41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>)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이었다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자가나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아파트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거주는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크게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긍정적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요인이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아니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었으나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proofErr w:type="spellStart"/>
      <w:r w:rsidR="00985437">
        <w:rPr>
          <w:rFonts w:ascii="맑은 고딕" w:eastAsia="맑은 고딕" w:hAnsi="맑은 고딕" w:cs="굴림" w:hint="eastAsia"/>
          <w:color w:val="000000"/>
          <w:kern w:val="0"/>
          <w:sz w:val="22"/>
        </w:rPr>
        <w:t>반전세</w:t>
      </w:r>
      <w:proofErr w:type="spellEnd"/>
      <w:r w:rsidR="00985437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월세나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연립</w:t>
      </w:r>
      <w:r w:rsidR="00985437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다세대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>거주는</w:t>
      </w:r>
      <w:r w:rsidR="00985437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더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큰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985437">
        <w:rPr>
          <w:rFonts w:ascii="맑은 고딕" w:eastAsia="맑은 고딕" w:hAnsi="맑은 고딕" w:cs="굴림" w:hint="eastAsia"/>
          <w:color w:val="000000"/>
          <w:kern w:val="0"/>
          <w:sz w:val="22"/>
        </w:rPr>
        <w:t>평가로 이어졌다.</w:t>
      </w:r>
    </w:p>
    <w:p w14:paraId="11C97EED" w14:textId="77777777" w:rsidR="00985437" w:rsidRDefault="00985437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◇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성</w:t>
      </w:r>
      <w:r w:rsidRPr="0098543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X연령</w:t>
      </w:r>
      <w:r w:rsidRP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단순 성별로는 차이가 없으나 연령을 함께 고려하면 의미 있는 차이가 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고령자의 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부정적인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삶의 질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평가는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남녀 공통이다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(70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세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이상 남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-0.21,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-0.19).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그러나 긍정적 평가는 </w:t>
      </w:r>
      <w:r w:rsidR="00D84D6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남성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+0.10) </w:t>
      </w:r>
      <w:r w:rsidR="00D84D6B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여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성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+0.14)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높</w:t>
      </w:r>
      <w:r w:rsidR="00D84D6B">
        <w:rPr>
          <w:rFonts w:ascii="맑은 고딕" w:eastAsia="맑은 고딕" w:hAnsi="맑은 고딕" w:cs="굴림" w:hint="eastAsia"/>
          <w:color w:val="000000"/>
          <w:kern w:val="0"/>
          <w:sz w:val="22"/>
        </w:rPr>
        <w:t>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남자는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여자는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대가 전성기라는 세평과 일치한다.</w:t>
      </w:r>
    </w:p>
    <w:p w14:paraId="7A1708BC" w14:textId="77777777" w:rsidR="00985437" w:rsidRDefault="00985437" w:rsidP="00C45F5C">
      <w:pPr>
        <w:spacing w:before="120" w:after="0" w:line="240" w:lineRule="auto"/>
        <w:ind w:firstLineChars="100" w:firstLine="220"/>
        <w:textAlignment w:val="baseline"/>
        <w:rPr>
          <w:rFonts w:ascii="Calibri" w:eastAsia="맑은 고딕" w:hAnsi="Calibri" w:cs="Calibri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◇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결혼상태</w:t>
      </w:r>
      <w:r w:rsidRP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기혼이 다소 긍정적(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+0.12)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이고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미혼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proofErr w:type="spellStart"/>
      <w:r>
        <w:rPr>
          <w:rFonts w:ascii="Calibri" w:eastAsia="맑은 고딕" w:hAnsi="Calibri" w:cs="Calibri" w:hint="eastAsia"/>
          <w:color w:val="000000"/>
          <w:kern w:val="0"/>
          <w:sz w:val="22"/>
        </w:rPr>
        <w:t>비혼은</w:t>
      </w:r>
      <w:proofErr w:type="spellEnd"/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다소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부정적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(</w:t>
      </w:r>
      <w:r w:rsidRPr="00985437">
        <w:rPr>
          <w:rFonts w:asciiTheme="majorHAnsi" w:eastAsiaTheme="majorHAnsi" w:hAnsiTheme="majorHAnsi" w:cs="Calibri"/>
          <w:color w:val="000000"/>
          <w:kern w:val="0"/>
          <w:sz w:val="22"/>
        </w:rPr>
        <w:t>-0.08</w:t>
      </w:r>
      <w:r>
        <w:rPr>
          <w:rFonts w:ascii="Calibri" w:eastAsia="맑은 고딕" w:hAnsi="Calibri" w:cs="Calibri"/>
          <w:color w:val="000000"/>
          <w:kern w:val="0"/>
          <w:sz w:val="22"/>
        </w:rPr>
        <w:t>)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이나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F01974"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이혼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사별은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 w:rsidRPr="00F01974">
        <w:rPr>
          <w:rFonts w:eastAsiaTheme="minorHAnsi" w:cs="Calibri"/>
          <w:color w:val="000000"/>
          <w:kern w:val="0"/>
          <w:sz w:val="22"/>
        </w:rPr>
        <w:t>-0.81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로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모든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특성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중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가장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부정적이었다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F01974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배우자를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잃는다는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것은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소득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AF60EF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일자리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,</w:t>
      </w:r>
      <w:r w:rsidR="00AF60EF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주거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등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다른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어떤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>상실보다도</w:t>
      </w:r>
      <w:r w:rsidR="00AF60EF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개인의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012771">
        <w:rPr>
          <w:rFonts w:ascii="Calibri" w:eastAsia="맑은 고딕" w:hAnsi="Calibri" w:cs="Calibri" w:hint="eastAsia"/>
          <w:color w:val="000000"/>
          <w:kern w:val="0"/>
          <w:sz w:val="22"/>
        </w:rPr>
        <w:t>일생에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서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가장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큰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외상적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경험이라는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연구결과를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뒷받침한다</w:t>
      </w:r>
      <w:r w:rsidR="00F01974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</w:p>
    <w:p w14:paraId="60B70ECE" w14:textId="77777777" w:rsidR="00F01974" w:rsidRDefault="00F01974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56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>◇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거주지역</w:t>
      </w:r>
      <w:r w:rsidRPr="00155638"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광역지자체별로는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전남(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+0.24)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 가장 긍정적이고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30337E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경북(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-0.27)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 가장 부정적이다.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>더 넓혀 보면 전반적으로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호남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긍정,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영남</w:t>
      </w:r>
      <w:r w:rsidR="00012771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>부산 제외</w:t>
      </w:r>
      <w:r w:rsidR="00012771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부정적이다.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이는 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개인의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삶의 질 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>인식이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정치사회적 환경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평가와도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밀접한 관련이 있음을 보여준다.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가장 관계가 깊은 것은 주관적 계층의식과 사회환경 인식이었다.</w:t>
      </w:r>
    </w:p>
    <w:p w14:paraId="69BFCE13" w14:textId="77777777" w:rsidR="00F01974" w:rsidRDefault="00F01974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E51958D" w14:textId="77777777" w:rsidR="00A4075E" w:rsidRDefault="00A4075E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F60E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삶의 질,</w:t>
      </w:r>
      <w:r w:rsidR="00AF60E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376C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충족될 땐 조금 오르고 결핍 땐 크게 낮아져</w:t>
      </w:r>
    </w:p>
    <w:p w14:paraId="1AE33C95" w14:textId="77777777" w:rsidR="00F01974" w:rsidRDefault="00AF60EF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국민의 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삶의 질 평가는 다소 부정적이다.</w:t>
      </w:r>
      <w:r w:rsidR="00F0197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1277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자신의 삶의 질을 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상위(</w:t>
      </w:r>
      <w:r w:rsidR="00F01974">
        <w:rPr>
          <w:rFonts w:ascii="맑은 고딕" w:eastAsia="맑은 고딕" w:hAnsi="맑은 고딕" w:cs="굴림"/>
          <w:color w:val="000000"/>
          <w:kern w:val="0"/>
          <w:sz w:val="22"/>
        </w:rPr>
        <w:t>1, 2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등급</w:t>
      </w:r>
      <w:r w:rsidR="00F0197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보기보다는 하위(</w:t>
      </w:r>
      <w:r w:rsidR="00F01974">
        <w:rPr>
          <w:rFonts w:ascii="맑은 고딕" w:eastAsia="맑은 고딕" w:hAnsi="맑은 고딕" w:cs="굴림"/>
          <w:color w:val="000000"/>
          <w:kern w:val="0"/>
          <w:sz w:val="22"/>
        </w:rPr>
        <w:t>9, 10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등급</w:t>
      </w:r>
      <w:r w:rsidR="00F0197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F01974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보는 사람이 훨씬 더 많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았다. 부정적 평가가 많다는 것은 상대적 박탈감이 널리 퍼져 있음을 뜻한다.</w:t>
      </w:r>
    </w:p>
    <w:p w14:paraId="1A97EB6F" w14:textId="77777777" w:rsidR="00A4075E" w:rsidRDefault="00A4075E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소득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>의 많고 적음은 상대적으로 개인의 책임이 크다.</w:t>
      </w:r>
      <w:r w:rsidR="00AF60E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>반면 일자리,</w:t>
      </w:r>
      <w:r w:rsidR="00AF60E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주거와 같은 문제는 공공부문의 역할이 중요하다. 높은 삶의 질에는 개인의 노력이 큰 몫을 차지하겠지만 낮은 </w:t>
      </w:r>
      <w:r w:rsidR="001550BF">
        <w:rPr>
          <w:rFonts w:ascii="맑은 고딕" w:eastAsia="맑은 고딕" w:hAnsi="맑은 고딕" w:cs="굴림" w:hint="eastAsia"/>
          <w:color w:val="000000"/>
          <w:kern w:val="0"/>
          <w:sz w:val="22"/>
        </w:rPr>
        <w:t>데는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사회 구조와 정책</w:t>
      </w:r>
      <w:r w:rsidR="001550B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적인 면이 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>크</w:t>
      </w:r>
      <w:r w:rsidR="001550BF">
        <w:rPr>
          <w:rFonts w:ascii="맑은 고딕" w:eastAsia="맑은 고딕" w:hAnsi="맑은 고딕" w:cs="굴림" w:hint="eastAsia"/>
          <w:color w:val="000000"/>
          <w:kern w:val="0"/>
          <w:sz w:val="22"/>
        </w:rPr>
        <w:t>게 작용한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AF60E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F60EF">
        <w:rPr>
          <w:rFonts w:ascii="맑은 고딕" w:eastAsia="맑은 고딕" w:hAnsi="맑은 고딕" w:cs="굴림" w:hint="eastAsia"/>
          <w:color w:val="000000"/>
          <w:kern w:val="0"/>
          <w:sz w:val="22"/>
        </w:rPr>
        <w:t>우리 사회가 상대적 박탈감을 줄이기보다는 키우는 데 일조하지 않았나 돌아볼 필요가 있다.</w:t>
      </w:r>
    </w:p>
    <w:p w14:paraId="512FC9DB" w14:textId="77777777" w:rsidR="00951035" w:rsidRDefault="00951035" w:rsidP="00C45F5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E02161C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FA9C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대규모 온라인패널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통해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자동차, 이동통신, 쇼핑/유통, 관광/여행, 금융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등 다양한 산업에서 요구되는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전문적이고 과학적인 리서치 서비스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7116F494" w14:textId="77777777" w:rsidR="003E3297" w:rsidRDefault="003E3297" w:rsidP="003D6A6D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18B1CBC0" w14:textId="77777777" w:rsidR="0040227B" w:rsidRDefault="003D6A6D" w:rsidP="004D2C36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조사결과는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굴림" w:hAnsi="굴림" w:cs="굴림" w:hint="eastAsia"/>
          <w:color w:val="000000"/>
          <w:kern w:val="0"/>
          <w:szCs w:val="20"/>
        </w:rPr>
        <w:t>데이터융복합</w:t>
      </w:r>
      <w:proofErr w:type="spellEnd"/>
      <w:r>
        <w:rPr>
          <w:rFonts w:ascii="Calibri" w:eastAsia="굴림" w:hAnsi="Calibri" w:cs="Calibri"/>
          <w:color w:val="000000"/>
          <w:kern w:val="0"/>
          <w:szCs w:val="20"/>
        </w:rPr>
        <w:t>∙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소비자리서치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전문기관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3D6A6D">
        <w:rPr>
          <w:rFonts w:ascii="맑은 고딕" w:eastAsia="굴림" w:hAnsi="굴림" w:cs="굴림"/>
          <w:color w:val="000000"/>
          <w:kern w:val="0"/>
          <w:szCs w:val="20"/>
        </w:rPr>
        <w:t>컨슈머인사이트가</w:t>
      </w:r>
      <w:proofErr w:type="spellEnd"/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2022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>
        <w:rPr>
          <w:rFonts w:ascii="맑은 고딕" w:eastAsia="굴림" w:hAnsi="굴림" w:cs="굴림"/>
          <w:color w:val="000000"/>
          <w:kern w:val="0"/>
          <w:szCs w:val="20"/>
        </w:rPr>
        <w:t>1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월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일부터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1</w:t>
      </w:r>
      <w:r w:rsidR="0040227B">
        <w:rPr>
          <w:rFonts w:ascii="맑은 고딕" w:eastAsia="굴림" w:hAnsi="굴림" w:cs="굴림"/>
          <w:color w:val="000000"/>
          <w:kern w:val="0"/>
          <w:szCs w:val="20"/>
        </w:rPr>
        <w:t>4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일까지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8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일간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>국대패널</w:t>
      </w:r>
      <w:proofErr w:type="spellEnd"/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/>
          <w:color w:val="000000"/>
          <w:kern w:val="0"/>
          <w:szCs w:val="20"/>
        </w:rPr>
        <w:t>28</w:t>
      </w:r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>,</w:t>
      </w:r>
      <w:r w:rsidR="001040A7">
        <w:rPr>
          <w:rFonts w:ascii="맑은 고딕" w:eastAsia="굴림" w:hAnsi="굴림" w:cs="굴림"/>
          <w:color w:val="000000"/>
          <w:kern w:val="0"/>
          <w:szCs w:val="20"/>
        </w:rPr>
        <w:t>632</w:t>
      </w:r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>명을</w:t>
      </w:r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="0040227B"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실시한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'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기본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특성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조사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'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로부터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나온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것이다</w:t>
      </w:r>
      <w:r w:rsidRPr="003D6A6D">
        <w:rPr>
          <w:rFonts w:ascii="맑은 고딕" w:eastAsia="굴림" w:hAnsi="굴림" w:cs="굴림"/>
          <w:color w:val="000000"/>
          <w:kern w:val="0"/>
          <w:szCs w:val="20"/>
        </w:rPr>
        <w:t>.</w:t>
      </w:r>
      <w:r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국민의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삶의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질을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/>
          <w:color w:val="000000"/>
          <w:kern w:val="0"/>
          <w:szCs w:val="20"/>
        </w:rPr>
        <w:t>10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등급으로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나눈다면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귀하는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어디에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040A7">
        <w:rPr>
          <w:rFonts w:ascii="맑은 고딕" w:eastAsia="굴림" w:hAnsi="굴림" w:cs="굴림" w:hint="eastAsia"/>
          <w:color w:val="000000"/>
          <w:kern w:val="0"/>
          <w:szCs w:val="20"/>
        </w:rPr>
        <w:t>해당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된다고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생각하는지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묻고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성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연령</w:t>
      </w:r>
      <w:r w:rsidR="0040227B" w:rsidRPr="0040227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소득</w:t>
      </w:r>
      <w:r w:rsidR="0040227B" w:rsidRPr="0040227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근로고용형태</w:t>
      </w:r>
      <w:r w:rsidR="0040227B" w:rsidRPr="0040227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주거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형태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가족관계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40227B" w:rsidRPr="003D6A6D">
        <w:rPr>
          <w:rFonts w:ascii="맑은 고딕" w:eastAsia="굴림" w:hAnsi="굴림" w:cs="굴림" w:hint="eastAsia"/>
          <w:color w:val="000000"/>
          <w:kern w:val="0"/>
          <w:szCs w:val="20"/>
        </w:rPr>
        <w:t>▲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이념성향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계층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특성에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따라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5308A">
        <w:rPr>
          <w:rFonts w:ascii="맑은 고딕" w:eastAsia="굴림" w:hAnsi="굴림" w:cs="굴림" w:hint="eastAsia"/>
          <w:color w:val="000000"/>
          <w:kern w:val="0"/>
          <w:szCs w:val="20"/>
        </w:rPr>
        <w:t>비교했다</w:t>
      </w:r>
      <w:r w:rsidR="0040227B" w:rsidRPr="0040227B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14:paraId="77E2537F" w14:textId="77777777" w:rsidR="00DF3342" w:rsidRPr="00DF3342" w:rsidRDefault="00257AB0" w:rsidP="003D6A6D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40AA2BAB" w14:textId="77777777" w:rsidR="002B1350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="00A4075E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9581" w:type="dxa"/>
        <w:tblInd w:w="102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93"/>
        <w:gridCol w:w="3194"/>
        <w:gridCol w:w="3194"/>
      </w:tblGrid>
      <w:tr w:rsidR="002B1350" w14:paraId="29DB6E48" w14:textId="77777777" w:rsidTr="00323AC1">
        <w:trPr>
          <w:trHeight w:val="422"/>
        </w:trPr>
        <w:tc>
          <w:tcPr>
            <w:tcW w:w="9356" w:type="dxa"/>
            <w:gridSpan w:val="3"/>
            <w:tcBorders>
              <w:top w:val="single" w:sz="11" w:space="0" w:color="999999"/>
              <w:left w:val="none" w:sz="2" w:space="0" w:color="FFFFFF"/>
              <w:bottom w:val="dotted" w:sz="3" w:space="0" w:color="7F7F7F"/>
              <w:right w:val="none" w:sz="2" w:space="0" w:color="FFFFFF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</w:tcPr>
          <w:p w14:paraId="5B5A14C3" w14:textId="77777777" w:rsidR="002B1350" w:rsidRDefault="002B1350" w:rsidP="002B135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6"/>
                <w:shd w:val="clear" w:color="000000" w:fill="auto"/>
              </w:rPr>
              <w:t>For-more-Information</w:t>
            </w:r>
          </w:p>
        </w:tc>
      </w:tr>
      <w:tr w:rsidR="002B1350" w14:paraId="30EF15FD" w14:textId="77777777" w:rsidTr="00323AC1">
        <w:trPr>
          <w:trHeight w:val="340"/>
        </w:trPr>
        <w:tc>
          <w:tcPr>
            <w:tcW w:w="9356" w:type="dxa"/>
            <w:tcBorders>
              <w:top w:val="dotted" w:sz="3" w:space="0" w:color="7F7F7F"/>
              <w:left w:val="dotted" w:sz="3" w:space="0" w:color="7F7F7F"/>
              <w:bottom w:val="dotted" w:sz="3" w:space="0" w:color="7F7F7F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229A25" w14:textId="77777777" w:rsidR="002B1350" w:rsidRDefault="002B1350" w:rsidP="002B1350">
            <w:pPr>
              <w:pStyle w:val="MS"/>
              <w:ind w:left="200"/>
            </w:pPr>
            <w:r>
              <w:rPr>
                <w:rFonts w:ascii="굴림체" w:eastAsia="굴림체"/>
                <w:spacing w:val="-2"/>
                <w:shd w:val="clear" w:color="000000" w:fill="auto"/>
              </w:rPr>
              <w:t>이정헌 컨슈머인사이트 상무</w:t>
            </w:r>
          </w:p>
        </w:tc>
        <w:tc>
          <w:tcPr>
            <w:tcW w:w="9356" w:type="dxa"/>
            <w:tcBorders>
              <w:top w:val="dotted" w:sz="3" w:space="0" w:color="7F7F7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805D0C" w14:textId="77777777" w:rsidR="002B1350" w:rsidRDefault="002B1350" w:rsidP="00323AC1">
            <w:pPr>
              <w:pStyle w:val="a3"/>
              <w:tabs>
                <w:tab w:val="left" w:pos="76"/>
              </w:tabs>
              <w:wordWrap/>
              <w:spacing w:line="240" w:lineRule="auto"/>
              <w:ind w:left="60" w:firstLine="34"/>
              <w:jc w:val="center"/>
            </w:pPr>
            <w:r>
              <w:rPr>
                <w:rFonts w:ascii="굴림체"/>
                <w:spacing w:val="-1"/>
                <w:shd w:val="clear" w:color="000000" w:fill="auto"/>
              </w:rPr>
              <w:t>leejh@consumerinsight.kr</w:t>
            </w:r>
          </w:p>
        </w:tc>
        <w:tc>
          <w:tcPr>
            <w:tcW w:w="9356" w:type="dxa"/>
            <w:tcBorders>
              <w:top w:val="dotted" w:sz="3" w:space="0" w:color="7F7F7F"/>
              <w:left w:val="dotted" w:sz="2" w:space="0" w:color="000000"/>
              <w:bottom w:val="dotted" w:sz="2" w:space="0" w:color="000000"/>
              <w:right w:val="dotted" w:sz="3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7E8CDF" w14:textId="77777777" w:rsidR="002B1350" w:rsidRDefault="002B1350" w:rsidP="00323AC1">
            <w:pPr>
              <w:pStyle w:val="MS"/>
              <w:ind w:left="200"/>
            </w:pPr>
            <w:r>
              <w:rPr>
                <w:rFonts w:ascii="굴림체"/>
                <w:spacing w:val="-2"/>
                <w:shd w:val="clear" w:color="000000" w:fill="auto"/>
              </w:rPr>
              <w:t>02)6004-7680</w:t>
            </w:r>
          </w:p>
        </w:tc>
      </w:tr>
      <w:tr w:rsidR="002B1350" w14:paraId="00EBDA2D" w14:textId="77777777" w:rsidTr="00323AC1">
        <w:trPr>
          <w:trHeight w:val="340"/>
        </w:trPr>
        <w:tc>
          <w:tcPr>
            <w:tcW w:w="9356" w:type="dxa"/>
            <w:tcBorders>
              <w:top w:val="dotted" w:sz="3" w:space="0" w:color="7F7F7F"/>
              <w:left w:val="dotted" w:sz="3" w:space="0" w:color="7F7F7F"/>
              <w:bottom w:val="dotted" w:sz="3" w:space="0" w:color="7F7F7F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2B4F9E" w14:textId="77777777" w:rsidR="002B1350" w:rsidRDefault="002B1350" w:rsidP="002B1350">
            <w:pPr>
              <w:pStyle w:val="a3"/>
              <w:spacing w:line="240" w:lineRule="auto"/>
            </w:pPr>
            <w:r>
              <w:rPr>
                <w:rFonts w:ascii="굴림체" w:eastAsia="굴림체"/>
                <w:shd w:val="clear" w:color="000000" w:fill="auto"/>
              </w:rPr>
              <w:t xml:space="preserve">  박경희 컨슈머인사이트 이사</w:t>
            </w:r>
          </w:p>
        </w:tc>
        <w:tc>
          <w:tcPr>
            <w:tcW w:w="9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9A4FE5" w14:textId="77777777" w:rsidR="002B1350" w:rsidRDefault="00323AC1" w:rsidP="00323AC1">
            <w:pPr>
              <w:pStyle w:val="MS"/>
              <w:wordWrap/>
              <w:autoSpaceDE/>
              <w:jc w:val="center"/>
            </w:pPr>
            <w:r>
              <w:rPr>
                <w:rFonts w:ascii="굴림체" w:hint="eastAsia"/>
                <w:spacing w:val="-1"/>
                <w:shd w:val="clear" w:color="000000" w:fill="auto"/>
              </w:rPr>
              <w:t>p</w:t>
            </w:r>
            <w:r>
              <w:rPr>
                <w:rFonts w:ascii="굴림체"/>
                <w:spacing w:val="-1"/>
                <w:shd w:val="clear" w:color="000000" w:fill="auto"/>
              </w:rPr>
              <w:t>arkkh@consumerinsight.kr</w:t>
            </w:r>
          </w:p>
        </w:tc>
        <w:tc>
          <w:tcPr>
            <w:tcW w:w="9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3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7C276" w14:textId="77777777" w:rsidR="002B1350" w:rsidRDefault="002B1350" w:rsidP="00323AC1">
            <w:pPr>
              <w:pStyle w:val="MS"/>
              <w:wordWrap/>
              <w:autoSpaceDE/>
              <w:ind w:firstLineChars="100" w:firstLine="200"/>
            </w:pPr>
            <w:r>
              <w:rPr>
                <w:rFonts w:ascii="굴림체"/>
              </w:rPr>
              <w:t>02)6004-7619</w:t>
            </w:r>
          </w:p>
        </w:tc>
      </w:tr>
      <w:tr w:rsidR="002B1350" w14:paraId="7F0CE0EC" w14:textId="77777777" w:rsidTr="00323AC1">
        <w:trPr>
          <w:trHeight w:val="340"/>
        </w:trPr>
        <w:tc>
          <w:tcPr>
            <w:tcW w:w="9356" w:type="dxa"/>
            <w:tcBorders>
              <w:top w:val="dotted" w:sz="3" w:space="0" w:color="7F7F7F"/>
              <w:left w:val="dotted" w:sz="3" w:space="0" w:color="7F7F7F"/>
              <w:bottom w:val="dotted" w:sz="3" w:space="0" w:color="7F7F7F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1D9163" w14:textId="77777777" w:rsidR="002B1350" w:rsidRDefault="002B1350" w:rsidP="002B1350">
            <w:pPr>
              <w:pStyle w:val="MS"/>
              <w:wordWrap/>
              <w:autoSpaceDE/>
              <w:jc w:val="left"/>
            </w:pPr>
            <w:r>
              <w:rPr>
                <w:rFonts w:ascii="굴림체" w:eastAsia="굴림체"/>
              </w:rPr>
              <w:t xml:space="preserve">  </w:t>
            </w:r>
            <w:proofErr w:type="spellStart"/>
            <w:r>
              <w:rPr>
                <w:rFonts w:ascii="굴림체" w:eastAsia="굴림체"/>
              </w:rPr>
              <w:t>류윤상</w:t>
            </w:r>
            <w:proofErr w:type="spellEnd"/>
            <w:r>
              <w:rPr>
                <w:rFonts w:ascii="굴림체" w:eastAsia="굴림체"/>
              </w:rPr>
              <w:t xml:space="preserve"> </w:t>
            </w:r>
            <w:proofErr w:type="spellStart"/>
            <w:r>
              <w:rPr>
                <w:rFonts w:ascii="굴림체" w:eastAsia="굴림체"/>
              </w:rPr>
              <w:t>인바이트</w:t>
            </w:r>
            <w:proofErr w:type="spellEnd"/>
            <w:r>
              <w:rPr>
                <w:rFonts w:ascii="굴림체" w:eastAsia="굴림체"/>
              </w:rPr>
              <w:t xml:space="preserve"> 상무</w:t>
            </w:r>
          </w:p>
        </w:tc>
        <w:tc>
          <w:tcPr>
            <w:tcW w:w="9356" w:type="dxa"/>
            <w:tcBorders>
              <w:top w:val="dotted" w:sz="2" w:space="0" w:color="000000"/>
              <w:left w:val="dotted" w:sz="2" w:space="0" w:color="000000"/>
              <w:bottom w:val="dotted" w:sz="3" w:space="0" w:color="7F7F7F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5F8724" w14:textId="77777777" w:rsidR="002B1350" w:rsidRDefault="00135FCD" w:rsidP="00323AC1">
            <w:pPr>
              <w:pStyle w:val="MS"/>
              <w:wordWrap/>
              <w:autoSpaceDE/>
              <w:jc w:val="center"/>
            </w:pPr>
            <w:hyperlink r:id="rId13" w:history="1">
              <w:r w:rsidR="002B1350">
                <w:rPr>
                  <w:rFonts w:ascii="굴림체"/>
                </w:rPr>
                <w:t xml:space="preserve"> ryuys@invight.co.kr</w:t>
              </w:r>
            </w:hyperlink>
          </w:p>
        </w:tc>
        <w:tc>
          <w:tcPr>
            <w:tcW w:w="9356" w:type="dxa"/>
            <w:tcBorders>
              <w:top w:val="dotted" w:sz="2" w:space="0" w:color="000000"/>
              <w:left w:val="dotted" w:sz="2" w:space="0" w:color="000000"/>
              <w:bottom w:val="dotted" w:sz="3" w:space="0" w:color="7F7F7F"/>
              <w:right w:val="dotted" w:sz="3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D03EF9" w14:textId="77777777" w:rsidR="002B1350" w:rsidRDefault="002B1350" w:rsidP="00323AC1">
            <w:pPr>
              <w:pStyle w:val="MS"/>
              <w:wordWrap/>
              <w:autoSpaceDE/>
              <w:ind w:firstLineChars="100" w:firstLine="200"/>
            </w:pPr>
            <w:r>
              <w:rPr>
                <w:rFonts w:ascii="굴림체"/>
              </w:rPr>
              <w:t>02)6004-7622</w:t>
            </w:r>
          </w:p>
        </w:tc>
      </w:tr>
    </w:tbl>
    <w:p w14:paraId="2C1DB15A" w14:textId="77777777" w:rsidR="002B1350" w:rsidRPr="009839BA" w:rsidRDefault="002B1350" w:rsidP="00A4075E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sectPr w:rsidR="002B1350" w:rsidRPr="009839BA" w:rsidSect="009A36A1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A238" w14:textId="77777777" w:rsidR="00135FCD" w:rsidRDefault="00135FCD" w:rsidP="009839BA">
      <w:pPr>
        <w:spacing w:after="0" w:line="240" w:lineRule="auto"/>
      </w:pPr>
      <w:r>
        <w:separator/>
      </w:r>
    </w:p>
  </w:endnote>
  <w:endnote w:type="continuationSeparator" w:id="0">
    <w:p w14:paraId="75A5B6E3" w14:textId="77777777" w:rsidR="00135FCD" w:rsidRDefault="00135FC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40E6F" w14:textId="77777777" w:rsidR="00135FCD" w:rsidRDefault="00135FCD" w:rsidP="009839BA">
      <w:pPr>
        <w:spacing w:after="0" w:line="240" w:lineRule="auto"/>
      </w:pPr>
      <w:r>
        <w:separator/>
      </w:r>
    </w:p>
  </w:footnote>
  <w:footnote w:type="continuationSeparator" w:id="0">
    <w:p w14:paraId="5953FB40" w14:textId="77777777" w:rsidR="00135FCD" w:rsidRDefault="00135FC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42B93" w:rsidRPr="009839BA" w14:paraId="5545E6F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0F3BAF" w14:textId="77777777" w:rsidR="00D42B93" w:rsidRPr="009839BA" w:rsidRDefault="00D42B93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6DA22BE5" wp14:editId="017AED4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371869C" w14:textId="7B566C0A" w:rsidR="00D42B93" w:rsidRPr="009839BA" w:rsidRDefault="00D42B93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P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42BA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8F519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75B95DF9" w14:textId="77777777" w:rsidR="00D42B93" w:rsidRPr="009839BA" w:rsidRDefault="00D42B93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A82"/>
    <w:rsid w:val="0000637B"/>
    <w:rsid w:val="00012771"/>
    <w:rsid w:val="000202F3"/>
    <w:rsid w:val="00022BEE"/>
    <w:rsid w:val="000536D3"/>
    <w:rsid w:val="00064772"/>
    <w:rsid w:val="00066A69"/>
    <w:rsid w:val="00070403"/>
    <w:rsid w:val="00072D33"/>
    <w:rsid w:val="00076FAA"/>
    <w:rsid w:val="00080584"/>
    <w:rsid w:val="000859A3"/>
    <w:rsid w:val="000921FA"/>
    <w:rsid w:val="00094776"/>
    <w:rsid w:val="000947D9"/>
    <w:rsid w:val="000A6F16"/>
    <w:rsid w:val="000B13B1"/>
    <w:rsid w:val="000B18E2"/>
    <w:rsid w:val="000B6F4C"/>
    <w:rsid w:val="000D2B93"/>
    <w:rsid w:val="000D4CE9"/>
    <w:rsid w:val="000D566C"/>
    <w:rsid w:val="000E1D65"/>
    <w:rsid w:val="000F057B"/>
    <w:rsid w:val="000F194D"/>
    <w:rsid w:val="000F1F07"/>
    <w:rsid w:val="000F6752"/>
    <w:rsid w:val="001040A7"/>
    <w:rsid w:val="0010439F"/>
    <w:rsid w:val="00114558"/>
    <w:rsid w:val="00120913"/>
    <w:rsid w:val="0012175E"/>
    <w:rsid w:val="00123B55"/>
    <w:rsid w:val="0012432D"/>
    <w:rsid w:val="00130985"/>
    <w:rsid w:val="00135FCD"/>
    <w:rsid w:val="00143AF9"/>
    <w:rsid w:val="001550BF"/>
    <w:rsid w:val="00155638"/>
    <w:rsid w:val="00160BBE"/>
    <w:rsid w:val="00160D24"/>
    <w:rsid w:val="00162F3C"/>
    <w:rsid w:val="00163409"/>
    <w:rsid w:val="00167C5C"/>
    <w:rsid w:val="00173EE0"/>
    <w:rsid w:val="00176A55"/>
    <w:rsid w:val="00181C47"/>
    <w:rsid w:val="00182518"/>
    <w:rsid w:val="001826C5"/>
    <w:rsid w:val="001B0C3E"/>
    <w:rsid w:val="001B2A0E"/>
    <w:rsid w:val="001B39F0"/>
    <w:rsid w:val="001B3EB0"/>
    <w:rsid w:val="001C1D65"/>
    <w:rsid w:val="001C27E7"/>
    <w:rsid w:val="001D1A21"/>
    <w:rsid w:val="001F1D74"/>
    <w:rsid w:val="001F4973"/>
    <w:rsid w:val="0020352B"/>
    <w:rsid w:val="0020442B"/>
    <w:rsid w:val="002163AE"/>
    <w:rsid w:val="002244C8"/>
    <w:rsid w:val="00234767"/>
    <w:rsid w:val="002550D9"/>
    <w:rsid w:val="002565BA"/>
    <w:rsid w:val="00257AB0"/>
    <w:rsid w:val="0026394F"/>
    <w:rsid w:val="00263FA2"/>
    <w:rsid w:val="00265D06"/>
    <w:rsid w:val="0027263C"/>
    <w:rsid w:val="00274E87"/>
    <w:rsid w:val="002750DF"/>
    <w:rsid w:val="002765BC"/>
    <w:rsid w:val="00276C83"/>
    <w:rsid w:val="00281F6B"/>
    <w:rsid w:val="00286B57"/>
    <w:rsid w:val="002A778A"/>
    <w:rsid w:val="002B1350"/>
    <w:rsid w:val="002C2ADB"/>
    <w:rsid w:val="002D09A9"/>
    <w:rsid w:val="002E1FA1"/>
    <w:rsid w:val="002E3A25"/>
    <w:rsid w:val="002F1397"/>
    <w:rsid w:val="003017AD"/>
    <w:rsid w:val="003030AE"/>
    <w:rsid w:val="0030337E"/>
    <w:rsid w:val="00310459"/>
    <w:rsid w:val="00311F50"/>
    <w:rsid w:val="003134E3"/>
    <w:rsid w:val="00313CE7"/>
    <w:rsid w:val="00323AC1"/>
    <w:rsid w:val="00337030"/>
    <w:rsid w:val="00343D60"/>
    <w:rsid w:val="00353C47"/>
    <w:rsid w:val="00361DF8"/>
    <w:rsid w:val="00372040"/>
    <w:rsid w:val="00387B64"/>
    <w:rsid w:val="0039347F"/>
    <w:rsid w:val="00394107"/>
    <w:rsid w:val="003A14EA"/>
    <w:rsid w:val="003B27D9"/>
    <w:rsid w:val="003C10FC"/>
    <w:rsid w:val="003D6A6D"/>
    <w:rsid w:val="003E1494"/>
    <w:rsid w:val="003E3297"/>
    <w:rsid w:val="003F1935"/>
    <w:rsid w:val="003F4F09"/>
    <w:rsid w:val="003F5B81"/>
    <w:rsid w:val="0040227B"/>
    <w:rsid w:val="00404069"/>
    <w:rsid w:val="00405EA2"/>
    <w:rsid w:val="0041029A"/>
    <w:rsid w:val="0042569A"/>
    <w:rsid w:val="00425F73"/>
    <w:rsid w:val="00435BD7"/>
    <w:rsid w:val="00445EB2"/>
    <w:rsid w:val="004466A2"/>
    <w:rsid w:val="00450038"/>
    <w:rsid w:val="00460865"/>
    <w:rsid w:val="00471FE2"/>
    <w:rsid w:val="004810C5"/>
    <w:rsid w:val="004A6BAA"/>
    <w:rsid w:val="004C33A2"/>
    <w:rsid w:val="004C3953"/>
    <w:rsid w:val="004D10F6"/>
    <w:rsid w:val="004D2C36"/>
    <w:rsid w:val="004E6949"/>
    <w:rsid w:val="00500F3D"/>
    <w:rsid w:val="005038E6"/>
    <w:rsid w:val="00507D3B"/>
    <w:rsid w:val="00524313"/>
    <w:rsid w:val="00530E30"/>
    <w:rsid w:val="0053463F"/>
    <w:rsid w:val="005376CC"/>
    <w:rsid w:val="00542CE5"/>
    <w:rsid w:val="00553751"/>
    <w:rsid w:val="00564BC5"/>
    <w:rsid w:val="005710B9"/>
    <w:rsid w:val="005766C8"/>
    <w:rsid w:val="00577B6B"/>
    <w:rsid w:val="00580EA8"/>
    <w:rsid w:val="00581BB3"/>
    <w:rsid w:val="00585313"/>
    <w:rsid w:val="00596346"/>
    <w:rsid w:val="005B18E2"/>
    <w:rsid w:val="005C78BA"/>
    <w:rsid w:val="005C7BFB"/>
    <w:rsid w:val="005D4E56"/>
    <w:rsid w:val="005D7873"/>
    <w:rsid w:val="005E6656"/>
    <w:rsid w:val="005F3A47"/>
    <w:rsid w:val="00602ABD"/>
    <w:rsid w:val="006039DB"/>
    <w:rsid w:val="00603B1E"/>
    <w:rsid w:val="0061076F"/>
    <w:rsid w:val="00617C81"/>
    <w:rsid w:val="00630F2C"/>
    <w:rsid w:val="00636AF6"/>
    <w:rsid w:val="00643FCC"/>
    <w:rsid w:val="00651156"/>
    <w:rsid w:val="00652B9F"/>
    <w:rsid w:val="0067312A"/>
    <w:rsid w:val="00681190"/>
    <w:rsid w:val="00686730"/>
    <w:rsid w:val="00690F30"/>
    <w:rsid w:val="006A70A4"/>
    <w:rsid w:val="006D5FA5"/>
    <w:rsid w:val="006F6A44"/>
    <w:rsid w:val="007021B4"/>
    <w:rsid w:val="00707FC0"/>
    <w:rsid w:val="007254D4"/>
    <w:rsid w:val="0074721B"/>
    <w:rsid w:val="00757F4B"/>
    <w:rsid w:val="007617E9"/>
    <w:rsid w:val="0076420D"/>
    <w:rsid w:val="007738CA"/>
    <w:rsid w:val="0078405D"/>
    <w:rsid w:val="0079046D"/>
    <w:rsid w:val="00796315"/>
    <w:rsid w:val="007A76EC"/>
    <w:rsid w:val="007A771D"/>
    <w:rsid w:val="007B0406"/>
    <w:rsid w:val="007C6F4B"/>
    <w:rsid w:val="007D6270"/>
    <w:rsid w:val="007D664E"/>
    <w:rsid w:val="007D6C95"/>
    <w:rsid w:val="007D74F0"/>
    <w:rsid w:val="007E0C8B"/>
    <w:rsid w:val="007F75A1"/>
    <w:rsid w:val="008026F0"/>
    <w:rsid w:val="00806480"/>
    <w:rsid w:val="00806EE8"/>
    <w:rsid w:val="0081526E"/>
    <w:rsid w:val="00841BE4"/>
    <w:rsid w:val="00842BA9"/>
    <w:rsid w:val="00860E1A"/>
    <w:rsid w:val="0086211F"/>
    <w:rsid w:val="00864941"/>
    <w:rsid w:val="00874714"/>
    <w:rsid w:val="00882FD3"/>
    <w:rsid w:val="008850E5"/>
    <w:rsid w:val="0088627F"/>
    <w:rsid w:val="00893B60"/>
    <w:rsid w:val="008A74C8"/>
    <w:rsid w:val="008B1200"/>
    <w:rsid w:val="008B5D7C"/>
    <w:rsid w:val="008B646C"/>
    <w:rsid w:val="008C5330"/>
    <w:rsid w:val="008C741A"/>
    <w:rsid w:val="008F12DB"/>
    <w:rsid w:val="008F1C67"/>
    <w:rsid w:val="008F24D6"/>
    <w:rsid w:val="008F4275"/>
    <w:rsid w:val="008F50DB"/>
    <w:rsid w:val="008F5192"/>
    <w:rsid w:val="008F7EAE"/>
    <w:rsid w:val="00904F6A"/>
    <w:rsid w:val="00925475"/>
    <w:rsid w:val="009302B3"/>
    <w:rsid w:val="00934FD7"/>
    <w:rsid w:val="009377BA"/>
    <w:rsid w:val="00942FE5"/>
    <w:rsid w:val="00943637"/>
    <w:rsid w:val="009459D0"/>
    <w:rsid w:val="00947BE3"/>
    <w:rsid w:val="00951035"/>
    <w:rsid w:val="00952D2B"/>
    <w:rsid w:val="00971F8E"/>
    <w:rsid w:val="009804CF"/>
    <w:rsid w:val="009839BA"/>
    <w:rsid w:val="00985065"/>
    <w:rsid w:val="00985437"/>
    <w:rsid w:val="009856A7"/>
    <w:rsid w:val="009931E0"/>
    <w:rsid w:val="0099461F"/>
    <w:rsid w:val="009953DB"/>
    <w:rsid w:val="00996198"/>
    <w:rsid w:val="009A0075"/>
    <w:rsid w:val="009A119E"/>
    <w:rsid w:val="009A36A1"/>
    <w:rsid w:val="009C7D80"/>
    <w:rsid w:val="009D38CA"/>
    <w:rsid w:val="00A01E7B"/>
    <w:rsid w:val="00A01EA0"/>
    <w:rsid w:val="00A0367C"/>
    <w:rsid w:val="00A06638"/>
    <w:rsid w:val="00A4075E"/>
    <w:rsid w:val="00A45DE2"/>
    <w:rsid w:val="00A550CE"/>
    <w:rsid w:val="00A66E2C"/>
    <w:rsid w:val="00A70410"/>
    <w:rsid w:val="00A749BA"/>
    <w:rsid w:val="00A75473"/>
    <w:rsid w:val="00A76182"/>
    <w:rsid w:val="00A7675C"/>
    <w:rsid w:val="00A86C5D"/>
    <w:rsid w:val="00A93649"/>
    <w:rsid w:val="00A95BCF"/>
    <w:rsid w:val="00AA09F0"/>
    <w:rsid w:val="00AA3FCC"/>
    <w:rsid w:val="00AA5D34"/>
    <w:rsid w:val="00AB453F"/>
    <w:rsid w:val="00AD7086"/>
    <w:rsid w:val="00AE0940"/>
    <w:rsid w:val="00AE52A6"/>
    <w:rsid w:val="00AF60EF"/>
    <w:rsid w:val="00B0215E"/>
    <w:rsid w:val="00B028E6"/>
    <w:rsid w:val="00B21A2E"/>
    <w:rsid w:val="00B21C7C"/>
    <w:rsid w:val="00B21F34"/>
    <w:rsid w:val="00B26C55"/>
    <w:rsid w:val="00B4238A"/>
    <w:rsid w:val="00B53E55"/>
    <w:rsid w:val="00B546A4"/>
    <w:rsid w:val="00B54EE1"/>
    <w:rsid w:val="00B76A5C"/>
    <w:rsid w:val="00B77D2F"/>
    <w:rsid w:val="00B85E67"/>
    <w:rsid w:val="00B90FD3"/>
    <w:rsid w:val="00BA5D0D"/>
    <w:rsid w:val="00BB2196"/>
    <w:rsid w:val="00BC7777"/>
    <w:rsid w:val="00BE56CB"/>
    <w:rsid w:val="00BE75FF"/>
    <w:rsid w:val="00BF2AA2"/>
    <w:rsid w:val="00C03C73"/>
    <w:rsid w:val="00C03CC2"/>
    <w:rsid w:val="00C053D6"/>
    <w:rsid w:val="00C16CE1"/>
    <w:rsid w:val="00C17F24"/>
    <w:rsid w:val="00C20E39"/>
    <w:rsid w:val="00C35FEC"/>
    <w:rsid w:val="00C450CB"/>
    <w:rsid w:val="00C45D72"/>
    <w:rsid w:val="00C45F5C"/>
    <w:rsid w:val="00C46AF8"/>
    <w:rsid w:val="00C538F8"/>
    <w:rsid w:val="00C571A5"/>
    <w:rsid w:val="00C6389F"/>
    <w:rsid w:val="00C7001F"/>
    <w:rsid w:val="00C73AD5"/>
    <w:rsid w:val="00C76C8B"/>
    <w:rsid w:val="00C81074"/>
    <w:rsid w:val="00C87F86"/>
    <w:rsid w:val="00C92068"/>
    <w:rsid w:val="00CA3ED3"/>
    <w:rsid w:val="00CA4651"/>
    <w:rsid w:val="00CC2BB3"/>
    <w:rsid w:val="00CC7041"/>
    <w:rsid w:val="00CD5BAB"/>
    <w:rsid w:val="00CE6316"/>
    <w:rsid w:val="00D17A23"/>
    <w:rsid w:val="00D24661"/>
    <w:rsid w:val="00D36840"/>
    <w:rsid w:val="00D42B93"/>
    <w:rsid w:val="00D43E83"/>
    <w:rsid w:val="00D44A2E"/>
    <w:rsid w:val="00D45F42"/>
    <w:rsid w:val="00D4767A"/>
    <w:rsid w:val="00D51765"/>
    <w:rsid w:val="00D553C9"/>
    <w:rsid w:val="00D62734"/>
    <w:rsid w:val="00D6541B"/>
    <w:rsid w:val="00D667DC"/>
    <w:rsid w:val="00D76354"/>
    <w:rsid w:val="00D839FC"/>
    <w:rsid w:val="00D84D6B"/>
    <w:rsid w:val="00D904E8"/>
    <w:rsid w:val="00D92354"/>
    <w:rsid w:val="00DD153C"/>
    <w:rsid w:val="00DD175A"/>
    <w:rsid w:val="00DD4BF8"/>
    <w:rsid w:val="00DD6917"/>
    <w:rsid w:val="00DE4648"/>
    <w:rsid w:val="00DE4F7A"/>
    <w:rsid w:val="00DE6FCF"/>
    <w:rsid w:val="00DF0059"/>
    <w:rsid w:val="00DF18D1"/>
    <w:rsid w:val="00DF3342"/>
    <w:rsid w:val="00DF423B"/>
    <w:rsid w:val="00E0078F"/>
    <w:rsid w:val="00E01A18"/>
    <w:rsid w:val="00E027A0"/>
    <w:rsid w:val="00E02EB2"/>
    <w:rsid w:val="00E05EFF"/>
    <w:rsid w:val="00E0688A"/>
    <w:rsid w:val="00E1022C"/>
    <w:rsid w:val="00E13272"/>
    <w:rsid w:val="00E1444B"/>
    <w:rsid w:val="00E307E9"/>
    <w:rsid w:val="00E31540"/>
    <w:rsid w:val="00E34456"/>
    <w:rsid w:val="00E5308A"/>
    <w:rsid w:val="00E54819"/>
    <w:rsid w:val="00E62EF0"/>
    <w:rsid w:val="00E7599E"/>
    <w:rsid w:val="00E861FC"/>
    <w:rsid w:val="00EA6095"/>
    <w:rsid w:val="00EA60D6"/>
    <w:rsid w:val="00EB1867"/>
    <w:rsid w:val="00EB6E90"/>
    <w:rsid w:val="00EB70C4"/>
    <w:rsid w:val="00EC2952"/>
    <w:rsid w:val="00EC38D8"/>
    <w:rsid w:val="00ED0DB9"/>
    <w:rsid w:val="00ED156F"/>
    <w:rsid w:val="00ED5DF0"/>
    <w:rsid w:val="00EE340C"/>
    <w:rsid w:val="00EE59D6"/>
    <w:rsid w:val="00EF2A98"/>
    <w:rsid w:val="00EF4201"/>
    <w:rsid w:val="00F01974"/>
    <w:rsid w:val="00F14FC8"/>
    <w:rsid w:val="00F436BE"/>
    <w:rsid w:val="00F554BE"/>
    <w:rsid w:val="00F555DC"/>
    <w:rsid w:val="00F574C9"/>
    <w:rsid w:val="00F60E9A"/>
    <w:rsid w:val="00F63AB0"/>
    <w:rsid w:val="00F85773"/>
    <w:rsid w:val="00F959B8"/>
    <w:rsid w:val="00FA6E54"/>
    <w:rsid w:val="00FB0CFB"/>
    <w:rsid w:val="00FB11E8"/>
    <w:rsid w:val="00FB5145"/>
    <w:rsid w:val="00FD2A9D"/>
    <w:rsid w:val="00FD3080"/>
    <w:rsid w:val="00FE00F4"/>
    <w:rsid w:val="00FE0C16"/>
    <w:rsid w:val="00FF4AF3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7FDC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yuys@invight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page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page5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EBF6-6464-495A-B7FD-296A21DD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9</cp:revision>
  <cp:lastPrinted>2022-04-26T00:28:00Z</cp:lastPrinted>
  <dcterms:created xsi:type="dcterms:W3CDTF">2022-04-21T05:58:00Z</dcterms:created>
  <dcterms:modified xsi:type="dcterms:W3CDTF">2022-04-26T00:28:00Z</dcterms:modified>
</cp:coreProperties>
</file>